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DED" w:rsidRDefault="00E00E6A">
      <w:pPr>
        <w:jc w:val="center"/>
        <w:rPr>
          <w:rFonts w:ascii="方正小标宋简体" w:eastAsia="方正小标宋简体"/>
          <w:sz w:val="44"/>
          <w:szCs w:val="44"/>
        </w:rPr>
      </w:pPr>
      <w:r>
        <w:rPr>
          <w:rFonts w:ascii="方正小标宋简体" w:eastAsia="方正小标宋简体" w:hint="eastAsia"/>
          <w:sz w:val="44"/>
          <w:szCs w:val="44"/>
        </w:rPr>
        <w:t>厦门市中医院</w:t>
      </w:r>
    </w:p>
    <w:p w:rsidR="00772DED" w:rsidRDefault="00E00E6A">
      <w:pPr>
        <w:jc w:val="center"/>
        <w:rPr>
          <w:rFonts w:ascii="方正小标宋简体" w:eastAsia="方正小标宋简体"/>
          <w:sz w:val="44"/>
          <w:szCs w:val="44"/>
        </w:rPr>
      </w:pPr>
      <w:r>
        <w:rPr>
          <w:rFonts w:ascii="宋体" w:eastAsia="宋体" w:hAnsi="宋体" w:cs="宋体" w:hint="eastAsia"/>
          <w:b/>
          <w:sz w:val="44"/>
          <w:szCs w:val="44"/>
        </w:rPr>
        <w:t>2022年度能源审计</w:t>
      </w:r>
      <w:r>
        <w:rPr>
          <w:rFonts w:ascii="方正小标宋简体" w:eastAsia="方正小标宋简体" w:hint="eastAsia"/>
          <w:sz w:val="44"/>
          <w:szCs w:val="44"/>
        </w:rPr>
        <w:t>项目</w:t>
      </w:r>
    </w:p>
    <w:p w:rsidR="00772DED" w:rsidRDefault="00E00E6A">
      <w:pPr>
        <w:jc w:val="center"/>
        <w:rPr>
          <w:rFonts w:ascii="方正小标宋简体" w:eastAsia="方正小标宋简体"/>
          <w:sz w:val="44"/>
          <w:szCs w:val="44"/>
        </w:rPr>
      </w:pPr>
      <w:r>
        <w:rPr>
          <w:rFonts w:ascii="方正小标宋简体" w:eastAsia="方正小标宋简体" w:hint="eastAsia"/>
          <w:sz w:val="44"/>
          <w:szCs w:val="44"/>
        </w:rPr>
        <w:t>招标公告</w:t>
      </w:r>
    </w:p>
    <w:p w:rsidR="00772DED" w:rsidRDefault="00E00E6A">
      <w:pPr>
        <w:jc w:val="center"/>
        <w:rPr>
          <w:rFonts w:ascii="方正小标宋简体" w:eastAsia="方正小标宋简体"/>
          <w:sz w:val="44"/>
          <w:szCs w:val="44"/>
        </w:rPr>
      </w:pPr>
      <w:r>
        <w:rPr>
          <w:rFonts w:ascii="方正小标宋简体" w:eastAsia="方正小标宋简体" w:hint="eastAsia"/>
          <w:sz w:val="44"/>
          <w:szCs w:val="44"/>
        </w:rPr>
        <w:t>（院内谈判）</w:t>
      </w:r>
    </w:p>
    <w:p w:rsidR="00772DED" w:rsidRDefault="00772DED">
      <w:pPr>
        <w:jc w:val="center"/>
        <w:rPr>
          <w:rFonts w:ascii="方正小标宋简体" w:eastAsia="方正小标宋简体"/>
          <w:sz w:val="32"/>
          <w:szCs w:val="32"/>
        </w:rPr>
      </w:pPr>
    </w:p>
    <w:p w:rsidR="00772DED" w:rsidRDefault="00E00E6A">
      <w:pPr>
        <w:jc w:val="left"/>
        <w:rPr>
          <w:rFonts w:ascii="黑体" w:eastAsia="黑体" w:hAnsi="黑体"/>
          <w:sz w:val="32"/>
          <w:szCs w:val="32"/>
        </w:rPr>
      </w:pPr>
      <w:r>
        <w:rPr>
          <w:rFonts w:ascii="黑体" w:eastAsia="黑体" w:hAnsi="黑体" w:hint="eastAsia"/>
          <w:sz w:val="32"/>
          <w:szCs w:val="32"/>
        </w:rPr>
        <w:t>一、说明</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1.根据厦门市机关事务管理局下发的《厦门市机关事务管理局关于进一步加强公共机构重点用能单位节能管理工作的通知》要求，我院拟开展</w:t>
      </w:r>
      <w:r>
        <w:rPr>
          <w:rFonts w:ascii="宋体" w:eastAsia="宋体" w:hAnsi="宋体" w:cs="宋体" w:hint="eastAsia"/>
          <w:sz w:val="32"/>
          <w:szCs w:val="32"/>
        </w:rPr>
        <w:t>2022年度能源审计</w:t>
      </w:r>
      <w:r>
        <w:rPr>
          <w:rFonts w:ascii="仿宋" w:eastAsia="仿宋" w:hAnsi="仿宋" w:hint="eastAsia"/>
          <w:sz w:val="32"/>
          <w:szCs w:val="32"/>
        </w:rPr>
        <w:t>项目，于近期面向社会招标采购（院内谈判）</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2.请有意向参与项目竞标且具备资质的单位，按以下具体要求备好相关资料，一式两份（请按要求递交纸质资料）。于2023年5月26日下午</w:t>
      </w:r>
      <w:r w:rsidR="002B2C6D">
        <w:rPr>
          <w:rFonts w:ascii="仿宋" w:eastAsia="仿宋" w:hAnsi="仿宋" w:hint="eastAsia"/>
          <w:sz w:val="32"/>
          <w:szCs w:val="32"/>
        </w:rPr>
        <w:t>4</w:t>
      </w:r>
      <w:r>
        <w:rPr>
          <w:rFonts w:ascii="仿宋" w:eastAsia="仿宋" w:hAnsi="仿宋" w:hint="eastAsia"/>
          <w:sz w:val="32"/>
          <w:szCs w:val="32"/>
        </w:rPr>
        <w:t>点拟于我院住院楼后侧后勤保障部现场开标，现场进行二次报价，资料不全、逾期者，谢绝接受。联系人：苏先生：电话：0592-5579629。</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二、项目内容</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 xml:space="preserve">项目位于厦门市中医院总院，项目控制价为 </w:t>
      </w:r>
      <w:r w:rsidR="00AF651B">
        <w:rPr>
          <w:rFonts w:ascii="仿宋" w:eastAsia="仿宋" w:hAnsi="仿宋" w:hint="eastAsia"/>
          <w:sz w:val="32"/>
          <w:szCs w:val="32"/>
        </w:rPr>
        <w:t>4.8万</w:t>
      </w:r>
      <w:r>
        <w:rPr>
          <w:rFonts w:ascii="仿宋" w:eastAsia="仿宋" w:hAnsi="仿宋" w:hint="eastAsia"/>
          <w:sz w:val="32"/>
          <w:szCs w:val="32"/>
        </w:rPr>
        <w:t>元。</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根据GB/T31342-2014《公共机构能源审计技术导则》，对我院进行能源审计，主要审计内容如下：</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建筑基本概况检查：包括审阅并记录建筑面积、围护结构、不同功能区域面积及其运行时间等建筑基本信息。</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建筑用能设备基本信息检查：包括审阅并记录建筑</w:t>
      </w:r>
      <w:r>
        <w:rPr>
          <w:rFonts w:ascii="仿宋" w:eastAsia="仿宋" w:hAnsi="仿宋"/>
          <w:sz w:val="32"/>
          <w:szCs w:val="32"/>
        </w:rPr>
        <w:lastRenderedPageBreak/>
        <w:t>内主要用能设备的名称、型号、数量、出厂日期、额定参数等基本信息以及运行模式。</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建筑能耗数据信息检查：包括审阅并记录建筑全年能源账单数据、计量数据、运行记录、分析报告、建筑自动化系统存储的记录数据以及能源分摊协议等资料。</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当有分项能耗计量系统时，检查建筑能耗分项计量、监测管理系统现状，并对能耗监管和计量现状进行评价。</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计算、分析建筑总能耗指标，将建筑能源消耗量统一折算为标准煤耗量，并依据国家或本市能耗相关标准进行对标。</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对建筑能源管理状况进行检查，找出建筑能源管理系统存在的问题。</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对建筑主要用能设备的运行状况进行检查，找出主要用能设备运行中存在的问题。</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计算、分析建筑分项能耗指标：包括暖通空调系统、照明系统、室内用能设备系统、动力系统、生活热水系统等分项 能耗指标。</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根据建筑实际情况，找出建筑能源管理、用能系统和行为节能等方面可能存在的问题并提出节能改进合理化建议。</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三、投标要求</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1、报价人应具备独立的法人资格，</w:t>
      </w:r>
      <w:bookmarkStart w:id="0" w:name="_GoBack"/>
      <w:bookmarkEnd w:id="0"/>
      <w:r>
        <w:rPr>
          <w:rFonts w:ascii="仿宋" w:eastAsia="仿宋" w:hAnsi="仿宋" w:hint="eastAsia"/>
          <w:sz w:val="32"/>
          <w:szCs w:val="32"/>
        </w:rPr>
        <w:t>并提供工商营业执</w:t>
      </w:r>
      <w:r>
        <w:rPr>
          <w:rFonts w:ascii="仿宋" w:eastAsia="仿宋" w:hAnsi="仿宋" w:hint="eastAsia"/>
          <w:sz w:val="32"/>
          <w:szCs w:val="32"/>
        </w:rPr>
        <w:lastRenderedPageBreak/>
        <w:t>照副本复印件（加盖报价人公章）。报价人已提供加载有统一社会信用代码营业执照的，视为已提供税务登记证和组织机构代码证。</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2、报价人应提供参加采购活动前三年内在经营活动中没有重大违法记录（含无行贿犯罪记录）的书面声明。（“重大违法记录”指供应商因违法经营受到刑事处罚或责令停产停业、吊销许可证或执照、较大数额罚 款等行政处罚。）</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3、报价人全权代表若不是企业法定代表人，应提供法人授权书原件，并提供被授权代表身份证复印件。</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4、本项目不接受联合体。</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四、报价要求</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1、本项目为总价包干。投标总价包括但不限于：成交供应商出具的能源审计报告所需的服务内容进行综合报价，完成本项目能源审计报告的所有可能发生的费用：材料收集与分析、人工费、专家费、保险费、服务费、仪器仪具使用费、办公费、住宿费、交通费、税金、保险、利润、招标代理服务费等；如有遗漏，报价人应予补充,否则，一旦成交将认为报价人认同遗漏部分并免费提供。报价人所提供服务的报价包括已付的全部销售税和其他税。</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t>2、报价文件中标明的价格在合同执行过程中是固定不变的，不得以任何理由予以变更。以可变动价格提交的报价将被认为是非实质响应而被拒绝。</w:t>
      </w:r>
    </w:p>
    <w:p w:rsidR="00772DED" w:rsidRDefault="00E00E6A">
      <w:pPr>
        <w:ind w:firstLineChars="200" w:firstLine="640"/>
        <w:jc w:val="left"/>
        <w:rPr>
          <w:rFonts w:ascii="仿宋" w:eastAsia="仿宋" w:hAnsi="仿宋"/>
          <w:sz w:val="32"/>
          <w:szCs w:val="32"/>
        </w:rPr>
      </w:pPr>
      <w:r>
        <w:rPr>
          <w:rFonts w:ascii="仿宋" w:eastAsia="仿宋" w:hAnsi="仿宋" w:hint="eastAsia"/>
          <w:sz w:val="32"/>
          <w:szCs w:val="32"/>
        </w:rPr>
        <w:lastRenderedPageBreak/>
        <w:t>3、报价人只能有一个报价，采购单位不接受有选择的报价。</w:t>
      </w:r>
    </w:p>
    <w:p w:rsidR="00772DED" w:rsidRDefault="00772DE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r>
        <w:rPr>
          <w:rFonts w:ascii="仿宋" w:eastAsia="仿宋" w:hAnsi="仿宋" w:hint="eastAsia"/>
          <w:sz w:val="32"/>
          <w:szCs w:val="32"/>
        </w:rPr>
        <w:t xml:space="preserve">                                 2023.5.22</w:t>
      </w: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hint="eastAsia"/>
          <w:sz w:val="32"/>
          <w:szCs w:val="32"/>
        </w:rPr>
      </w:pPr>
    </w:p>
    <w:p w:rsidR="002B2C6D" w:rsidRDefault="002B2C6D">
      <w:pPr>
        <w:ind w:firstLineChars="200" w:firstLine="640"/>
        <w:jc w:val="left"/>
        <w:rPr>
          <w:rFonts w:ascii="仿宋" w:eastAsia="仿宋" w:hAnsi="仿宋"/>
          <w:sz w:val="32"/>
          <w:szCs w:val="32"/>
        </w:rPr>
      </w:pPr>
      <w:r>
        <w:rPr>
          <w:rFonts w:ascii="仿宋" w:eastAsia="仿宋" w:hAnsi="仿宋" w:hint="eastAsia"/>
          <w:sz w:val="32"/>
          <w:szCs w:val="32"/>
        </w:rPr>
        <w:t xml:space="preserve">                         </w:t>
      </w:r>
    </w:p>
    <w:sectPr w:rsidR="002B2C6D" w:rsidSect="00772DE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14D" w:rsidRDefault="005B614D" w:rsidP="00772DED">
      <w:r>
        <w:separator/>
      </w:r>
    </w:p>
  </w:endnote>
  <w:endnote w:type="continuationSeparator" w:id="1">
    <w:p w:rsidR="005B614D" w:rsidRDefault="005B614D" w:rsidP="00772D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方正舒体"/>
    <w:charset w:val="86"/>
    <w:family w:val="script"/>
    <w:pitch w:val="default"/>
    <w:sig w:usb0="00000000" w:usb1="00000000" w:usb2="00000000" w:usb3="00000000" w:csb0="00040000" w:csb1="00000000"/>
    <w:embedRegular r:id="rId1" w:subsetted="1" w:fontKey="{70BEE454-7C1B-4B33-BE98-CDB82ED5342B}"/>
  </w:font>
  <w:font w:name="黑体">
    <w:altName w:val="SimHei"/>
    <w:panose1 w:val="02010609060101010101"/>
    <w:charset w:val="86"/>
    <w:family w:val="modern"/>
    <w:pitch w:val="fixed"/>
    <w:sig w:usb0="800002BF" w:usb1="38CF7CFA" w:usb2="00000016" w:usb3="00000000" w:csb0="00040001" w:csb1="00000000"/>
    <w:embedRegular r:id="rId2" w:subsetted="1" w:fontKey="{AC5C478C-EB56-4B13-B9A3-B0E6765EBA40}"/>
  </w:font>
  <w:font w:name="仿宋">
    <w:panose1 w:val="02010609060101010101"/>
    <w:charset w:val="86"/>
    <w:family w:val="modern"/>
    <w:pitch w:val="fixed"/>
    <w:sig w:usb0="800002BF" w:usb1="38CF7CFA" w:usb2="00000016" w:usb3="00000000" w:csb0="00040001" w:csb1="00000000"/>
    <w:embedRegular r:id="rId3" w:subsetted="1" w:fontKey="{2B619B44-9626-465C-A5E3-CC9E8CB94F58}"/>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14D" w:rsidRDefault="005B614D" w:rsidP="00772DED">
      <w:r>
        <w:separator/>
      </w:r>
    </w:p>
  </w:footnote>
  <w:footnote w:type="continuationSeparator" w:id="1">
    <w:p w:rsidR="005B614D" w:rsidRDefault="005B614D" w:rsidP="00772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ED" w:rsidRDefault="00772DE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A3ZDQwMmNiOWFlYzZjYTcwOWJiZGQ0YTA5ODBmZGUifQ=="/>
  </w:docVars>
  <w:rsids>
    <w:rsidRoot w:val="00171796"/>
    <w:rsid w:val="000544D4"/>
    <w:rsid w:val="000E014A"/>
    <w:rsid w:val="00100EB3"/>
    <w:rsid w:val="00161E14"/>
    <w:rsid w:val="00171796"/>
    <w:rsid w:val="001D7365"/>
    <w:rsid w:val="001F1709"/>
    <w:rsid w:val="002068BC"/>
    <w:rsid w:val="002243E5"/>
    <w:rsid w:val="002B2C6D"/>
    <w:rsid w:val="00322830"/>
    <w:rsid w:val="00330A7E"/>
    <w:rsid w:val="0035312F"/>
    <w:rsid w:val="00355E08"/>
    <w:rsid w:val="00365CC0"/>
    <w:rsid w:val="00393A4E"/>
    <w:rsid w:val="003B34C6"/>
    <w:rsid w:val="00426206"/>
    <w:rsid w:val="00434D99"/>
    <w:rsid w:val="0043641A"/>
    <w:rsid w:val="004513D5"/>
    <w:rsid w:val="004B3B8D"/>
    <w:rsid w:val="005B614D"/>
    <w:rsid w:val="00623436"/>
    <w:rsid w:val="006A1D3B"/>
    <w:rsid w:val="006A5500"/>
    <w:rsid w:val="006B3146"/>
    <w:rsid w:val="006D5504"/>
    <w:rsid w:val="0073442E"/>
    <w:rsid w:val="00766B68"/>
    <w:rsid w:val="00772DED"/>
    <w:rsid w:val="00773F53"/>
    <w:rsid w:val="007A6AC2"/>
    <w:rsid w:val="007B3990"/>
    <w:rsid w:val="008B0AB5"/>
    <w:rsid w:val="008D3D62"/>
    <w:rsid w:val="008E0C42"/>
    <w:rsid w:val="00904407"/>
    <w:rsid w:val="00932CC5"/>
    <w:rsid w:val="009D40AD"/>
    <w:rsid w:val="009D41A1"/>
    <w:rsid w:val="009D59E4"/>
    <w:rsid w:val="00AC3274"/>
    <w:rsid w:val="00AF651B"/>
    <w:rsid w:val="00B02878"/>
    <w:rsid w:val="00B27DF1"/>
    <w:rsid w:val="00B56F9E"/>
    <w:rsid w:val="00B820D4"/>
    <w:rsid w:val="00BB67AB"/>
    <w:rsid w:val="00C5177A"/>
    <w:rsid w:val="00C72F52"/>
    <w:rsid w:val="00C74290"/>
    <w:rsid w:val="00C8018C"/>
    <w:rsid w:val="00D62E9A"/>
    <w:rsid w:val="00D77ED5"/>
    <w:rsid w:val="00DB6483"/>
    <w:rsid w:val="00E00E6A"/>
    <w:rsid w:val="00E15099"/>
    <w:rsid w:val="00E84ADD"/>
    <w:rsid w:val="00F06C3D"/>
    <w:rsid w:val="00F24F0D"/>
    <w:rsid w:val="00F772B7"/>
    <w:rsid w:val="00F90BD7"/>
    <w:rsid w:val="00F95D9D"/>
    <w:rsid w:val="00FC32F9"/>
    <w:rsid w:val="00FC5457"/>
    <w:rsid w:val="0840245D"/>
    <w:rsid w:val="09A651F4"/>
    <w:rsid w:val="0A6C3DC0"/>
    <w:rsid w:val="0B9C061A"/>
    <w:rsid w:val="0D4E1EA3"/>
    <w:rsid w:val="0E6A2D0C"/>
    <w:rsid w:val="0EAF6971"/>
    <w:rsid w:val="105664B9"/>
    <w:rsid w:val="11107475"/>
    <w:rsid w:val="11763776"/>
    <w:rsid w:val="1181566E"/>
    <w:rsid w:val="11E26674"/>
    <w:rsid w:val="12DE7825"/>
    <w:rsid w:val="173914CE"/>
    <w:rsid w:val="175B58E8"/>
    <w:rsid w:val="1A304356"/>
    <w:rsid w:val="1CE123EB"/>
    <w:rsid w:val="1F5A2E2A"/>
    <w:rsid w:val="1FE30BF5"/>
    <w:rsid w:val="21311468"/>
    <w:rsid w:val="25EF3DCB"/>
    <w:rsid w:val="2B8F5708"/>
    <w:rsid w:val="2F8D6403"/>
    <w:rsid w:val="30FB5378"/>
    <w:rsid w:val="32D700C1"/>
    <w:rsid w:val="33044755"/>
    <w:rsid w:val="36BA6C72"/>
    <w:rsid w:val="3C7A386B"/>
    <w:rsid w:val="3DAF36B3"/>
    <w:rsid w:val="3FB11C9A"/>
    <w:rsid w:val="46B207D1"/>
    <w:rsid w:val="46B355C3"/>
    <w:rsid w:val="477D325B"/>
    <w:rsid w:val="4FAB2261"/>
    <w:rsid w:val="4FDE2637"/>
    <w:rsid w:val="52586B0D"/>
    <w:rsid w:val="530E7E2D"/>
    <w:rsid w:val="538A3641"/>
    <w:rsid w:val="56A1405A"/>
    <w:rsid w:val="57CF3ADD"/>
    <w:rsid w:val="5ABC17C7"/>
    <w:rsid w:val="5BB70489"/>
    <w:rsid w:val="5CE943C9"/>
    <w:rsid w:val="651D5831"/>
    <w:rsid w:val="6538001C"/>
    <w:rsid w:val="6B427AC6"/>
    <w:rsid w:val="71F15DA2"/>
    <w:rsid w:val="73503487"/>
    <w:rsid w:val="74206E5A"/>
    <w:rsid w:val="7DBE5814"/>
    <w:rsid w:val="7E963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D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772DED"/>
    <w:rPr>
      <w:rFonts w:ascii="宋体" w:eastAsia="宋体" w:hAnsi="Courier New" w:cs="Times New Roman"/>
      <w:szCs w:val="21"/>
    </w:rPr>
  </w:style>
  <w:style w:type="paragraph" w:styleId="a4">
    <w:name w:val="footer"/>
    <w:basedOn w:val="a"/>
    <w:link w:val="Char0"/>
    <w:uiPriority w:val="99"/>
    <w:unhideWhenUsed/>
    <w:qFormat/>
    <w:rsid w:val="00772DE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72D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772DED"/>
    <w:rPr>
      <w:color w:val="0000FF"/>
      <w:u w:val="single"/>
    </w:rPr>
  </w:style>
  <w:style w:type="character" w:customStyle="1" w:styleId="Char1">
    <w:name w:val="页眉 Char"/>
    <w:basedOn w:val="a0"/>
    <w:link w:val="a5"/>
    <w:uiPriority w:val="99"/>
    <w:qFormat/>
    <w:rsid w:val="00772DED"/>
    <w:rPr>
      <w:sz w:val="18"/>
      <w:szCs w:val="18"/>
    </w:rPr>
  </w:style>
  <w:style w:type="character" w:customStyle="1" w:styleId="Char0">
    <w:name w:val="页脚 Char"/>
    <w:basedOn w:val="a0"/>
    <w:link w:val="a4"/>
    <w:uiPriority w:val="99"/>
    <w:qFormat/>
    <w:rsid w:val="00772DED"/>
    <w:rPr>
      <w:sz w:val="18"/>
      <w:szCs w:val="18"/>
    </w:rPr>
  </w:style>
  <w:style w:type="character" w:customStyle="1" w:styleId="Char">
    <w:name w:val="纯文本 Char"/>
    <w:basedOn w:val="a0"/>
    <w:link w:val="a3"/>
    <w:qFormat/>
    <w:rsid w:val="00772DED"/>
    <w:rPr>
      <w:rFonts w:ascii="宋体" w:eastAsia="宋体" w:hAnsi="Courier New"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zyy20180913</dc:creator>
  <cp:lastModifiedBy>Administrator</cp:lastModifiedBy>
  <cp:revision>44</cp:revision>
  <cp:lastPrinted>2022-07-25T00:39:00Z</cp:lastPrinted>
  <dcterms:created xsi:type="dcterms:W3CDTF">2020-11-24T07:33:00Z</dcterms:created>
  <dcterms:modified xsi:type="dcterms:W3CDTF">2023-05-22T07:27:00Z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7437844B47B44F45A95485B372427246_13</vt:lpwstr>
  </property>
</Properties>
</file>