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sz w:val="1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安全性信息报告摘要</w:t>
      </w:r>
    </w:p>
    <w:p>
      <w:pPr>
        <w:spacing w:before="216"/>
        <w:ind w:left="1099" w:right="759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（适用于非本中心）</w:t>
      </w:r>
    </w:p>
    <w:p>
      <w:pPr>
        <w:pStyle w:val="4"/>
        <w:spacing w:before="9"/>
        <w:rPr>
          <w:rFonts w:ascii="黑体"/>
          <w:sz w:val="25"/>
        </w:rPr>
      </w:pPr>
    </w:p>
    <w:p>
      <w:pPr>
        <w:pStyle w:val="3"/>
        <w:spacing w:before="66"/>
      </w:pPr>
      <w:r>
        <w:t>一、项目基本信息</w:t>
      </w:r>
    </w:p>
    <w:tbl>
      <w:tblPr>
        <w:tblStyle w:val="9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00" w:type="dxa"/>
          </w:tcPr>
          <w:p>
            <w:pPr>
              <w:pStyle w:val="11"/>
              <w:spacing w:before="159" w:line="240" w:lineRule="auto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900" w:type="dxa"/>
            <w:gridSpan w:val="3"/>
          </w:tcPr>
          <w:p>
            <w:pPr>
              <w:pStyle w:val="11"/>
              <w:spacing w:before="72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申办者</w:t>
            </w:r>
          </w:p>
        </w:tc>
        <w:tc>
          <w:tcPr>
            <w:tcW w:w="6900" w:type="dxa"/>
            <w:gridSpan w:val="3"/>
          </w:tcPr>
          <w:p>
            <w:pPr>
              <w:pStyle w:val="11"/>
              <w:ind w:left="0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项目号</w:t>
            </w:r>
          </w:p>
        </w:tc>
        <w:tc>
          <w:tcPr>
            <w:tcW w:w="6900" w:type="dxa"/>
            <w:gridSpan w:val="3"/>
          </w:tcPr>
          <w:p>
            <w:pPr>
              <w:pStyle w:val="11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研究科室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主要研究者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方案版本号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方案版本日期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知情同意书版本号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>
            <w:pPr>
              <w:pStyle w:val="11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知情同意书版本日期</w:t>
            </w:r>
          </w:p>
        </w:tc>
        <w:tc>
          <w:tcPr>
            <w:tcW w:w="2300" w:type="dxa"/>
          </w:tcPr>
          <w:p>
            <w:pPr>
              <w:pStyle w:val="11"/>
              <w:ind w:left="0"/>
              <w:rPr>
                <w:sz w:val="24"/>
              </w:rPr>
            </w:pPr>
          </w:p>
        </w:tc>
      </w:tr>
    </w:tbl>
    <w:p>
      <w:pPr>
        <w:pStyle w:val="4"/>
        <w:spacing w:before="12"/>
        <w:rPr>
          <w:sz w:val="18"/>
        </w:rPr>
      </w:pPr>
    </w:p>
    <w:p>
      <w:pPr>
        <w:ind w:left="490"/>
        <w:rPr>
          <w:sz w:val="24"/>
          <w:lang w:eastAsia="zh-CN"/>
        </w:rPr>
      </w:pPr>
      <w:r>
        <w:rPr>
          <w:sz w:val="24"/>
          <w:lang w:eastAsia="zh-CN"/>
        </w:rPr>
        <w:t>二、报告范围（勾选以下涉及的报告范围）</w:t>
      </w:r>
    </w:p>
    <w:tbl>
      <w:tblPr>
        <w:tblStyle w:val="9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□外院SUSAR（可疑且非预期严重不良反应）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□其它安全性信息（临床试验中发现的可能影响受试者安全、可能影响临床试验实施</w:t>
            </w:r>
          </w:p>
          <w:p>
            <w:pPr>
              <w:pStyle w:val="11"/>
              <w:spacing w:before="72" w:line="240" w:lineRule="auto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、可能改变伦理委员会同意意见的问题）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□研发期间安全性更新报告(DSUR)</w:t>
            </w:r>
          </w:p>
        </w:tc>
      </w:tr>
    </w:tbl>
    <w:p>
      <w:pPr>
        <w:pStyle w:val="4"/>
        <w:spacing w:before="12"/>
        <w:rPr>
          <w:sz w:val="18"/>
          <w:lang w:eastAsia="zh-CN"/>
        </w:rPr>
      </w:pPr>
    </w:p>
    <w:p>
      <w:pPr>
        <w:ind w:left="490"/>
        <w:rPr>
          <w:sz w:val="24"/>
        </w:rPr>
      </w:pPr>
      <w:r>
        <w:rPr>
          <w:sz w:val="24"/>
        </w:rPr>
        <w:t>三、评估内容</w:t>
      </w:r>
    </w:p>
    <w:tbl>
      <w:tblPr>
        <w:tblStyle w:val="9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申办方是否针对以上报告给出安全性评价 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若是，请描述安全性评估结果或意见： </w:t>
            </w:r>
          </w:p>
          <w:p>
            <w:pPr>
              <w:pStyle w:val="11"/>
              <w:spacing w:before="72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以上报告内容是否对试验风险及获益比造成影响 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若增加风险，请描述拟采取的试验风险控制/受试者保护计划：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●是否已更新研究者手册： □是 □否 □计划更新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●是否已更新方案： □是 □否 □计划更新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200" w:type="dxa"/>
          </w:tcPr>
          <w:p>
            <w:pPr>
              <w:pStyle w:val="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●是否已更新知情同意书： □是 □否 □计划更新</w:t>
            </w:r>
          </w:p>
        </w:tc>
      </w:tr>
    </w:tbl>
    <w:p>
      <w:pPr>
        <w:pStyle w:val="4"/>
        <w:spacing w:before="5"/>
        <w:rPr>
          <w:sz w:val="15"/>
          <w:lang w:eastAsia="zh-CN"/>
        </w:rPr>
      </w:pPr>
    </w:p>
    <w:p>
      <w:pPr>
        <w:pStyle w:val="4"/>
        <w:spacing w:before="5"/>
        <w:rPr>
          <w:sz w:val="15"/>
          <w:lang w:eastAsia="zh-CN"/>
        </w:rPr>
      </w:pPr>
    </w:p>
    <w:tbl>
      <w:tblPr>
        <w:tblStyle w:val="9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00" w:type="dxa"/>
          </w:tcPr>
          <w:p>
            <w:pPr>
              <w:pStyle w:val="11"/>
              <w:spacing w:before="1" w:line="289" w:lineRule="exact"/>
              <w:ind w:left="310"/>
              <w:rPr>
                <w:sz w:val="24"/>
              </w:rPr>
            </w:pPr>
            <w:r>
              <w:rPr>
                <w:sz w:val="24"/>
              </w:rPr>
              <w:t>主要研究者签字</w:t>
            </w:r>
          </w:p>
        </w:tc>
        <w:tc>
          <w:tcPr>
            <w:tcW w:w="2300" w:type="dxa"/>
          </w:tcPr>
          <w:p>
            <w:pPr>
              <w:pStyle w:val="11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00" w:type="dxa"/>
          </w:tcPr>
          <w:p>
            <w:pPr>
              <w:pStyle w:val="11"/>
              <w:spacing w:before="1" w:line="289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00" w:type="dxa"/>
          </w:tcPr>
          <w:p>
            <w:pPr>
              <w:pStyle w:val="11"/>
              <w:spacing w:before="1" w:line="289" w:lineRule="exact"/>
              <w:rPr>
                <w:sz w:val="24"/>
              </w:rPr>
            </w:pPr>
          </w:p>
        </w:tc>
      </w:tr>
    </w:tbl>
    <w:p>
      <w:pPr>
        <w:pStyle w:val="4"/>
        <w:rPr>
          <w:sz w:val="24"/>
        </w:rPr>
      </w:pPr>
    </w:p>
    <w:p>
      <w:pPr>
        <w:pStyle w:val="4"/>
        <w:ind w:firstLine="482" w:firstLineChars="200"/>
        <w:jc w:val="both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注：如报告为非本中心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SUSAR，请附上SURAR发生中心的伦理审查意见。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/>
    <w:sectPr>
      <w:type w:val="continuous"/>
      <w:pgSz w:w="11900" w:h="16840"/>
      <w:pgMar w:top="340" w:right="124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zQ2NDk0NjQ4MmMwYTFmYzA2ZDJkYTMxNGMzNzQ3NDAifQ=="/>
  </w:docVars>
  <w:rsids>
    <w:rsidRoot w:val="00955437"/>
    <w:rsid w:val="0017372E"/>
    <w:rsid w:val="00177DC6"/>
    <w:rsid w:val="00955437"/>
    <w:rsid w:val="00FE55E1"/>
    <w:rsid w:val="59852F05"/>
    <w:rsid w:val="72B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ind w:left="1099" w:right="759"/>
      <w:jc w:val="center"/>
      <w:outlineLvl w:val="0"/>
    </w:pPr>
    <w:rPr>
      <w:rFonts w:ascii="黑体" w:hAnsi="黑体" w:eastAsia="黑体" w:cs="黑体"/>
      <w:sz w:val="30"/>
      <w:szCs w:val="30"/>
    </w:rPr>
  </w:style>
  <w:style w:type="paragraph" w:styleId="3">
    <w:name w:val="heading 2"/>
    <w:basedOn w:val="1"/>
    <w:unhideWhenUsed/>
    <w:qFormat/>
    <w:uiPriority w:val="9"/>
    <w:pPr>
      <w:ind w:left="490"/>
      <w:outlineLvl w:val="1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line="277" w:lineRule="exact"/>
      <w:ind w:left="40"/>
    </w:pPr>
  </w:style>
  <w:style w:type="character" w:customStyle="1" w:styleId="12">
    <w:name w:val="页眉 字符"/>
    <w:basedOn w:val="8"/>
    <w:link w:val="6"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2023-10-25T03:31:00Z</dcterms:created>
  <dc:creator>Administrator</dc:creator>
  <cp:lastModifiedBy>秋</cp:lastModifiedBy>
  <dcterms:modified xsi:type="dcterms:W3CDTF">2023-12-12T01:53:05Z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2023-10-25T00:00:00Z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B918293D58934C49B0D3B12EA394F595_12</vt:lpwstr>
  </property>
</Properties>
</file>