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D75D0" w:rsidRDefault="00612C5D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p</w:t>
      </w:r>
      <w:r w:rsidR="00C50F7E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H计</w:t>
      </w:r>
      <w:r w:rsidR="000C1DDE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配件</w:t>
      </w:r>
      <w:r w:rsidR="00696862" w:rsidRPr="00ED75D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696862" w:rsidRPr="00ED75D0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386B92" w:rsidRDefault="00386B92" w:rsidP="00386B92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386B92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FC1E9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612C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p</w:t>
      </w:r>
      <w:r w:rsidR="009A067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H计</w:t>
      </w:r>
      <w:r w:rsidR="00ED6D4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配件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86B92" w:rsidRDefault="00401C83" w:rsidP="00386B9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招标项目规格要求如下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C50F7E" w:rsidRDefault="00C50F7E" w:rsidP="00386B9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1、</w:t>
      </w:r>
      <w:r w:rsidR="00721E22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项目概况：</w:t>
      </w:r>
    </w:p>
    <w:tbl>
      <w:tblPr>
        <w:tblStyle w:val="aa"/>
        <w:tblW w:w="8884" w:type="dxa"/>
        <w:jc w:val="center"/>
        <w:tblLook w:val="0000"/>
      </w:tblPr>
      <w:tblGrid>
        <w:gridCol w:w="878"/>
        <w:gridCol w:w="1360"/>
        <w:gridCol w:w="2204"/>
        <w:gridCol w:w="2204"/>
        <w:gridCol w:w="1119"/>
        <w:gridCol w:w="1119"/>
      </w:tblGrid>
      <w:tr w:rsidR="00824DEB" w:rsidRPr="00C73C29" w:rsidTr="00824DEB">
        <w:trPr>
          <w:trHeight w:val="70"/>
          <w:jc w:val="center"/>
        </w:trPr>
        <w:tc>
          <w:tcPr>
            <w:tcW w:w="878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所在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位置</w:t>
            </w:r>
          </w:p>
        </w:tc>
        <w:tc>
          <w:tcPr>
            <w:tcW w:w="2204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</w:t>
            </w:r>
            <w:r w:rsidR="00612C5D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H计的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204" w:type="dxa"/>
            <w:vAlign w:val="center"/>
          </w:tcPr>
          <w:p w:rsidR="003B6D83" w:rsidRPr="00612C5D" w:rsidRDefault="00824DEB" w:rsidP="00612C5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</w:t>
            </w:r>
            <w:r w:rsidR="00612C5D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H计的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19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量</w:t>
            </w:r>
          </w:p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(台)</w:t>
            </w:r>
          </w:p>
        </w:tc>
        <w:tc>
          <w:tcPr>
            <w:tcW w:w="1119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824DEB" w:rsidRPr="00EC2675" w:rsidTr="00824DEB">
        <w:trPr>
          <w:trHeight w:val="70"/>
          <w:jc w:val="center"/>
        </w:trPr>
        <w:tc>
          <w:tcPr>
            <w:tcW w:w="878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制剂室</w:t>
            </w:r>
          </w:p>
        </w:tc>
        <w:tc>
          <w:tcPr>
            <w:tcW w:w="2204" w:type="dxa"/>
            <w:vAlign w:val="center"/>
          </w:tcPr>
          <w:p w:rsidR="003B6D83" w:rsidRDefault="00B15BA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B15BA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梅特勒</w:t>
            </w:r>
          </w:p>
        </w:tc>
        <w:tc>
          <w:tcPr>
            <w:tcW w:w="2204" w:type="dxa"/>
            <w:vAlign w:val="center"/>
          </w:tcPr>
          <w:p w:rsidR="003B6D83" w:rsidRDefault="00B15BA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B15BA4">
              <w:rPr>
                <w:rFonts w:ascii="仿宋" w:eastAsia="仿宋" w:hAnsi="仿宋" w:cs="宋体"/>
                <w:color w:val="000000"/>
                <w:sz w:val="24"/>
                <w:szCs w:val="24"/>
              </w:rPr>
              <w:t>FE28-Stand</w:t>
            </w:r>
          </w:p>
        </w:tc>
        <w:tc>
          <w:tcPr>
            <w:tcW w:w="1119" w:type="dxa"/>
            <w:vAlign w:val="center"/>
          </w:tcPr>
          <w:p w:rsidR="003B6D83" w:rsidRDefault="003A1A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3B6D83" w:rsidRDefault="003B6D8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 w:rsidR="00C83E9D" w:rsidRPr="00C83E9D" w:rsidRDefault="00721E22" w:rsidP="00386B9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2</w:t>
      </w:r>
      <w:r w:rsidR="00C83E9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、产品规格要求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tbl>
      <w:tblPr>
        <w:tblW w:w="9090" w:type="dxa"/>
        <w:jc w:val="center"/>
        <w:tblInd w:w="93" w:type="dxa"/>
        <w:tblLook w:val="04A0"/>
      </w:tblPr>
      <w:tblGrid>
        <w:gridCol w:w="878"/>
        <w:gridCol w:w="1360"/>
        <w:gridCol w:w="878"/>
        <w:gridCol w:w="2376"/>
        <w:gridCol w:w="1360"/>
        <w:gridCol w:w="1360"/>
        <w:gridCol w:w="878"/>
      </w:tblGrid>
      <w:tr w:rsidR="007D46F7" w:rsidRPr="007D46F7" w:rsidTr="00FA4912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单价限价</w:t>
            </w:r>
          </w:p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  <w:r w:rsidR="00FE0E45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限价</w:t>
            </w:r>
          </w:p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4912" w:rsidRPr="007D46F7" w:rsidTr="00FA4912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A4" w:rsidRDefault="00B15BA4" w:rsidP="00B15B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5BA4">
              <w:rPr>
                <w:rFonts w:ascii="仿宋" w:eastAsia="仿宋" w:hAnsi="仿宋"/>
                <w:sz w:val="24"/>
                <w:szCs w:val="24"/>
              </w:rPr>
              <w:t>三合一低离子溶度</w:t>
            </w:r>
            <w:r w:rsidR="00BF62A3">
              <w:rPr>
                <w:rFonts w:ascii="仿宋" w:eastAsia="仿宋" w:hAnsi="仿宋" w:hint="eastAsia"/>
                <w:sz w:val="24"/>
                <w:szCs w:val="24"/>
              </w:rPr>
              <w:t>p</w:t>
            </w:r>
            <w:r w:rsidRPr="00B15BA4">
              <w:rPr>
                <w:rFonts w:ascii="仿宋" w:eastAsia="仿宋" w:hAnsi="仿宋"/>
                <w:sz w:val="24"/>
                <w:szCs w:val="24"/>
              </w:rPr>
              <w:t>H电极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FA4912" w:rsidRDefault="003B6D83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0-12pH</w:t>
            </w:r>
            <w:r w:rsidR="00B15BA4" w:rsidRPr="00B15BA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0-</w:t>
            </w:r>
            <w:r w:rsidR="000A64EC"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 w:rsidR="00B15BA4" w:rsidRPr="00B15BA4">
              <w:rPr>
                <w:rFonts w:ascii="仿宋" w:eastAsia="仿宋" w:hAnsi="仿宋" w:cs="宋体" w:hint="eastAsia"/>
                <w:sz w:val="24"/>
                <w:szCs w:val="24"/>
              </w:rPr>
              <w:t>℃</w:t>
            </w:r>
            <w:r w:rsidR="00B15BA4" w:rsidRPr="00B15BA4">
              <w:rPr>
                <w:rFonts w:ascii="仿宋" w:eastAsia="仿宋" w:hAnsi="仿宋" w:cs="Calibri"/>
                <w:sz w:val="24"/>
                <w:szCs w:val="24"/>
              </w:rPr>
              <w:t>,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玻璃材质,多针接头,有Argenthal系统和银离子捕捉阱。</w:t>
            </w:r>
          </w:p>
          <w:p w:rsid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适合测量离子溶度较低溶液。</w:t>
            </w:r>
          </w:p>
          <w:p w:rsidR="00B15BA4" w:rsidRPr="00B15BA4" w:rsidRDefault="00FA49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在用</w:t>
            </w:r>
            <w:r w:rsidR="00BF62A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H计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的品牌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和型号。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FA49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4912" w:rsidRPr="007D46F7" w:rsidTr="00FA4912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FA4912" w:rsidRDefault="003B6D83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电极电缆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FA4912" w:rsidRDefault="003B6D83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多针接头转换BNC/Cinch接口的1.2m电缆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用于温度补偿为NTC 30 K)</w:t>
            </w:r>
            <w:r w:rsidR="00B15BA4" w:rsidRPr="00B15BA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15BA4" w:rsidRP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FA4912">
              <w:rPr>
                <w:rFonts w:ascii="仿宋" w:eastAsia="仿宋" w:hAnsi="仿宋"/>
                <w:sz w:val="24"/>
                <w:szCs w:val="24"/>
              </w:rPr>
              <w:t>三合一低离子溶度</w:t>
            </w:r>
            <w:r w:rsidR="00BF62A3">
              <w:rPr>
                <w:rFonts w:ascii="仿宋" w:eastAsia="仿宋" w:hAnsi="仿宋" w:hint="eastAsia"/>
                <w:sz w:val="24"/>
                <w:szCs w:val="24"/>
              </w:rPr>
              <w:t>p</w:t>
            </w:r>
            <w:r w:rsidRPr="00FA4912">
              <w:rPr>
                <w:rFonts w:ascii="仿宋" w:eastAsia="仿宋" w:hAnsi="仿宋"/>
                <w:sz w:val="24"/>
                <w:szCs w:val="24"/>
              </w:rPr>
              <w:t>H电极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0E45" w:rsidRPr="007D46F7" w:rsidTr="00FA4912">
        <w:trPr>
          <w:trHeight w:val="4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836D15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Default="00836D1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10960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54B6" w:rsidRPr="00D255FD" w:rsidRDefault="00721E22" w:rsidP="000F54B6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2F240C" w:rsidRPr="002F240C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、</w:t>
      </w:r>
      <w:r w:rsidR="002F240C" w:rsidRPr="002F240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售后服务：</w:t>
      </w:r>
    </w:p>
    <w:p w:rsidR="000F54B6" w:rsidRPr="00D255FD" w:rsidRDefault="002F240C" w:rsidP="00F721E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73744"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  <w:t>免费</w:t>
      </w:r>
      <w:r w:rsidRPr="00873744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>质保期</w:t>
      </w:r>
      <w:r w:rsidRPr="00873744"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  <w:t>2年。</w:t>
      </w:r>
      <w:r w:rsidRPr="002F24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免费送货至采购单位指定地点，</w:t>
      </w:r>
      <w:r w:rsidRPr="002F240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需派工程师配合采购单位进行调试到位，需对使用人员进行操作培训。</w:t>
      </w:r>
    </w:p>
    <w:p w:rsidR="006C7770" w:rsidRDefault="00D36199" w:rsidP="00FC68D6">
      <w:pPr>
        <w:widowControl/>
        <w:spacing w:line="360" w:lineRule="auto"/>
        <w:ind w:firstLineChars="200" w:firstLine="48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D36199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注：</w:t>
      </w:r>
      <w:r w:rsidR="00745A78" w:rsidRPr="00745A7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尺寸</w:t>
      </w:r>
      <w:r w:rsidRPr="00D3619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允许±偏离2%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="002F240C" w:rsidRPr="002F240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本项目的最高限价为</w:t>
      </w:r>
      <w:r w:rsidR="00FC68D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10960</w:t>
      </w:r>
      <w:r w:rsidR="002F240C" w:rsidRPr="002F240C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万</w:t>
      </w:r>
      <w:r w:rsidR="002F240C" w:rsidRPr="002F240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元。</w:t>
      </w:r>
      <w:r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报价包括一切相关费用以及税费。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7D2B3D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各投标单位自行实地考查后,根据医院提出的</w:t>
      </w:r>
      <w:r w:rsidR="0056229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招标项目规格要求</w:t>
      </w: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，书面报出单价、及总价</w:t>
      </w:r>
      <w:r w:rsidR="004D3BE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等费用。</w:t>
      </w:r>
      <w:r w:rsidR="00E26E9B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投标价不能超出最高限价。</w:t>
      </w:r>
    </w:p>
    <w:p w:rsidR="001B7DD4" w:rsidRPr="001B7DD4" w:rsidRDefault="001B7DD4" w:rsidP="001B7DD4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规格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要求，应视为保证实现本项目采购所需要的最低要求，如有遗漏，</w:t>
      </w:r>
      <w:r w:rsidR="00750F8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应予以补充，否则，一旦成交将认为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</w:t>
      </w:r>
      <w:r w:rsidR="00750F8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 w:rsidR="007F17AA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7F17AA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书面提供报价单、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服务质量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555716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投标文件编制的费用自理，采购</w:t>
      </w:r>
      <w:r w:rsidR="002756DB">
        <w:rPr>
          <w:rFonts w:ascii="仿宋" w:eastAsia="仿宋" w:hAnsi="仿宋" w:cs="仿宋_GB2312" w:hint="eastAsia"/>
          <w:sz w:val="24"/>
          <w:szCs w:val="24"/>
        </w:rPr>
        <w:t>单位</w:t>
      </w:r>
      <w:r w:rsidR="007F17AA">
        <w:rPr>
          <w:rFonts w:ascii="仿宋" w:eastAsia="仿宋" w:hAnsi="仿宋" w:cs="仿宋_GB2312" w:hint="eastAsia"/>
          <w:sz w:val="24"/>
          <w:szCs w:val="24"/>
        </w:rPr>
        <w:t>不再需要支出任何费用。投标</w:t>
      </w:r>
      <w:r w:rsidR="002756DB">
        <w:rPr>
          <w:rFonts w:ascii="仿宋" w:eastAsia="仿宋" w:hAnsi="仿宋" w:cs="仿宋_GB2312" w:hint="eastAsia"/>
          <w:sz w:val="24"/>
          <w:szCs w:val="24"/>
        </w:rPr>
        <w:t>文件</w:t>
      </w:r>
      <w:r w:rsidR="007F17AA">
        <w:rPr>
          <w:rFonts w:ascii="仿宋" w:eastAsia="仿宋" w:hAnsi="仿宋" w:cs="仿宋_GB2312" w:hint="eastAsia"/>
          <w:sz w:val="24"/>
          <w:szCs w:val="24"/>
        </w:rPr>
        <w:t>一式两份，放入档案袋内完好密封，封口处加盖投标单位公章，注明所投项目名称，并注明</w:t>
      </w:r>
      <w:r w:rsidR="003E7CDB">
        <w:rPr>
          <w:rFonts w:ascii="仿宋" w:eastAsia="仿宋" w:hAnsi="仿宋" w:cs="仿宋_GB2312" w:hint="eastAsia"/>
          <w:sz w:val="24"/>
          <w:szCs w:val="24"/>
        </w:rPr>
        <w:t>投标</w:t>
      </w:r>
      <w:r w:rsidR="007F17AA">
        <w:rPr>
          <w:rFonts w:ascii="仿宋" w:eastAsia="仿宋" w:hAnsi="仿宋" w:cs="仿宋_GB2312" w:hint="eastAsia"/>
          <w:sz w:val="24"/>
          <w:szCs w:val="24"/>
        </w:rPr>
        <w:t>联系人及联系方式。</w:t>
      </w:r>
    </w:p>
    <w:p w:rsidR="007F17AA" w:rsidRPr="00ED75D0" w:rsidRDefault="007F17AA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555716" w:rsidRDefault="000F1948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D63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="008C5F28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217B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11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3E7CDB" w:rsidRPr="00ED75D0" w:rsidRDefault="00F11924" w:rsidP="00F1192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1924">
        <w:rPr>
          <w:rFonts w:ascii="仿宋" w:eastAsia="仿宋" w:hAnsi="仿宋" w:cs="仿宋_GB2312" w:hint="eastAsia"/>
          <w:sz w:val="24"/>
          <w:szCs w:val="24"/>
        </w:rPr>
        <w:lastRenderedPageBreak/>
        <w:t>投标文件</w:t>
      </w:r>
      <w:r>
        <w:rPr>
          <w:rFonts w:ascii="仿宋" w:eastAsia="仿宋" w:hAnsi="仿宋" w:cs="仿宋_GB2312" w:hint="eastAsia"/>
          <w:sz w:val="24"/>
          <w:szCs w:val="24"/>
        </w:rPr>
        <w:t>接受</w:t>
      </w:r>
      <w:r w:rsidRPr="00F11924">
        <w:rPr>
          <w:rFonts w:ascii="仿宋" w:eastAsia="仿宋" w:hAnsi="仿宋" w:cs="仿宋_GB2312" w:hint="eastAsia"/>
          <w:sz w:val="24"/>
          <w:szCs w:val="24"/>
        </w:rPr>
        <w:t>通过邮寄方式送达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,但供应商仍必须将投标文件密封并送达投标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文件接收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地点,只不过送达的方式为邮寄。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实际收到时间为准，而不是以邮戳为准。</w:t>
      </w:r>
    </w:p>
    <w:p w:rsidR="00555716" w:rsidRPr="00ED75D0" w:rsidRDefault="00555716" w:rsidP="008503B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点：</w:t>
      </w:r>
      <w:r w:rsidR="00E0265A">
        <w:rPr>
          <w:rFonts w:ascii="仿宋" w:eastAsia="仿宋" w:hAnsi="仿宋" w:cs="仿宋_GB2312" w:hint="eastAsia"/>
          <w:sz w:val="24"/>
          <w:szCs w:val="24"/>
        </w:rPr>
        <w:t>厦门市中医院后勤保障部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系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人：陈小姐</w:t>
      </w:r>
    </w:p>
    <w:p w:rsidR="00555716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联系电话：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0592-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C2734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在3家以上的（含3家），则按照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C2734A" w:rsidRPr="00895BE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不足3家但在1家以上的（含1家），如本项目已经过再次公告，则按照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确定成交候选供应商，否则本次采购活动终止，</w:t>
      </w:r>
      <w:r w:rsid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8503B5" w:rsidRDefault="00F11924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单位按医院有关规定成立评标小组。不符合</w:t>
      </w:r>
      <w:r w:rsidR="001B7DD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采购文件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求的投标文件按无效标处理。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开标时间将另行电话通知。</w:t>
      </w:r>
    </w:p>
    <w:p w:rsidR="00333D15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33D15" w:rsidRPr="00ED75D0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C15888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0F1948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2217B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217B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D1306F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15" w:rsidRDefault="00E42015" w:rsidP="008F14E4">
      <w:r>
        <w:separator/>
      </w:r>
    </w:p>
  </w:endnote>
  <w:endnote w:type="continuationSeparator" w:id="1">
    <w:p w:rsidR="00E42015" w:rsidRDefault="00E42015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4C1005">
        <w:pPr>
          <w:pStyle w:val="a5"/>
          <w:jc w:val="center"/>
        </w:pPr>
        <w:fldSimple w:instr=" PAGE   \* MERGEFORMAT ">
          <w:r w:rsidR="002217BE" w:rsidRPr="002217BE">
            <w:rPr>
              <w:noProof/>
              <w:lang w:val="zh-CN"/>
            </w:rPr>
            <w:t>3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15" w:rsidRDefault="00E42015" w:rsidP="008F14E4">
      <w:r>
        <w:separator/>
      </w:r>
    </w:p>
  </w:footnote>
  <w:footnote w:type="continuationSeparator" w:id="1">
    <w:p w:rsidR="00E42015" w:rsidRDefault="00E42015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1"/>
    <w:multiLevelType w:val="hybridMultilevel"/>
    <w:tmpl w:val="1F002411"/>
    <w:lvl w:ilvl="0" w:tplc="5352030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F0E885EA">
      <w:start w:val="1"/>
      <w:numFmt w:val="lowerLetter"/>
      <w:lvlText w:val="%2)"/>
      <w:lvlJc w:val="left"/>
      <w:pPr>
        <w:ind w:left="1125" w:hanging="420"/>
      </w:pPr>
    </w:lvl>
    <w:lvl w:ilvl="2" w:tplc="E3AAA912">
      <w:start w:val="1"/>
      <w:numFmt w:val="lowerRoman"/>
      <w:lvlText w:val="%3."/>
      <w:lvlJc w:val="right"/>
      <w:pPr>
        <w:ind w:left="1545" w:hanging="420"/>
      </w:pPr>
    </w:lvl>
    <w:lvl w:ilvl="3" w:tplc="B3E4DCD0">
      <w:start w:val="1"/>
      <w:numFmt w:val="decimal"/>
      <w:lvlText w:val="%4."/>
      <w:lvlJc w:val="left"/>
      <w:pPr>
        <w:ind w:left="1965" w:hanging="420"/>
      </w:pPr>
    </w:lvl>
    <w:lvl w:ilvl="4" w:tplc="CCC2C574">
      <w:start w:val="1"/>
      <w:numFmt w:val="lowerLetter"/>
      <w:lvlText w:val="%5)"/>
      <w:lvlJc w:val="left"/>
      <w:pPr>
        <w:ind w:left="2385" w:hanging="420"/>
      </w:pPr>
    </w:lvl>
    <w:lvl w:ilvl="5" w:tplc="84B0D3F8">
      <w:start w:val="1"/>
      <w:numFmt w:val="lowerRoman"/>
      <w:lvlText w:val="%6."/>
      <w:lvlJc w:val="right"/>
      <w:pPr>
        <w:ind w:left="2805" w:hanging="420"/>
      </w:pPr>
    </w:lvl>
    <w:lvl w:ilvl="6" w:tplc="7E10C91A">
      <w:start w:val="1"/>
      <w:numFmt w:val="decimal"/>
      <w:lvlText w:val="%7."/>
      <w:lvlJc w:val="left"/>
      <w:pPr>
        <w:ind w:left="3225" w:hanging="420"/>
      </w:pPr>
    </w:lvl>
    <w:lvl w:ilvl="7" w:tplc="8BC6D472">
      <w:start w:val="1"/>
      <w:numFmt w:val="lowerLetter"/>
      <w:lvlText w:val="%8)"/>
      <w:lvlJc w:val="left"/>
      <w:pPr>
        <w:ind w:left="3645" w:hanging="420"/>
      </w:pPr>
    </w:lvl>
    <w:lvl w:ilvl="8" w:tplc="CAB2C82C">
      <w:start w:val="1"/>
      <w:numFmt w:val="lowerRoman"/>
      <w:lvlText w:val="%9."/>
      <w:lvlJc w:val="right"/>
      <w:pPr>
        <w:ind w:left="4065" w:hanging="420"/>
      </w:pPr>
    </w:lvl>
  </w:abstractNum>
  <w:abstractNum w:abstractNumId="2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814C4"/>
    <w:rsid w:val="0008633D"/>
    <w:rsid w:val="000A0FFE"/>
    <w:rsid w:val="000A30AC"/>
    <w:rsid w:val="000A3237"/>
    <w:rsid w:val="000A4E66"/>
    <w:rsid w:val="000A523A"/>
    <w:rsid w:val="000A64EC"/>
    <w:rsid w:val="000B5E98"/>
    <w:rsid w:val="000B6F09"/>
    <w:rsid w:val="000C055B"/>
    <w:rsid w:val="000C1DDE"/>
    <w:rsid w:val="000D45B5"/>
    <w:rsid w:val="000F1948"/>
    <w:rsid w:val="000F3C5E"/>
    <w:rsid w:val="000F54B6"/>
    <w:rsid w:val="000F738C"/>
    <w:rsid w:val="001057E0"/>
    <w:rsid w:val="00106213"/>
    <w:rsid w:val="00106A62"/>
    <w:rsid w:val="001150AA"/>
    <w:rsid w:val="00117048"/>
    <w:rsid w:val="00120D21"/>
    <w:rsid w:val="00122F1D"/>
    <w:rsid w:val="00124280"/>
    <w:rsid w:val="00126381"/>
    <w:rsid w:val="00132539"/>
    <w:rsid w:val="001348F4"/>
    <w:rsid w:val="00140040"/>
    <w:rsid w:val="001440B8"/>
    <w:rsid w:val="00150316"/>
    <w:rsid w:val="00163EF4"/>
    <w:rsid w:val="00175092"/>
    <w:rsid w:val="00176254"/>
    <w:rsid w:val="00181A00"/>
    <w:rsid w:val="00196AFB"/>
    <w:rsid w:val="001B2740"/>
    <w:rsid w:val="001B7DD4"/>
    <w:rsid w:val="001C2AEE"/>
    <w:rsid w:val="001C398F"/>
    <w:rsid w:val="001D2227"/>
    <w:rsid w:val="00206BC3"/>
    <w:rsid w:val="002139F0"/>
    <w:rsid w:val="00216F07"/>
    <w:rsid w:val="002211A8"/>
    <w:rsid w:val="002217BE"/>
    <w:rsid w:val="0022548C"/>
    <w:rsid w:val="002327B2"/>
    <w:rsid w:val="00236553"/>
    <w:rsid w:val="002432AA"/>
    <w:rsid w:val="00250CF2"/>
    <w:rsid w:val="00251CFC"/>
    <w:rsid w:val="00263B91"/>
    <w:rsid w:val="002740BB"/>
    <w:rsid w:val="002756DB"/>
    <w:rsid w:val="00284514"/>
    <w:rsid w:val="00285A16"/>
    <w:rsid w:val="002A1A9F"/>
    <w:rsid w:val="002A257B"/>
    <w:rsid w:val="002A5FA0"/>
    <w:rsid w:val="002B2061"/>
    <w:rsid w:val="002C103D"/>
    <w:rsid w:val="002C1B74"/>
    <w:rsid w:val="002D5A91"/>
    <w:rsid w:val="002E3042"/>
    <w:rsid w:val="002F17C8"/>
    <w:rsid w:val="002F240C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70B79"/>
    <w:rsid w:val="00373299"/>
    <w:rsid w:val="00386B92"/>
    <w:rsid w:val="00393F86"/>
    <w:rsid w:val="003949EA"/>
    <w:rsid w:val="003A1AA3"/>
    <w:rsid w:val="003A2B16"/>
    <w:rsid w:val="003B1764"/>
    <w:rsid w:val="003B6D83"/>
    <w:rsid w:val="003E2F40"/>
    <w:rsid w:val="003E7CDB"/>
    <w:rsid w:val="003F575A"/>
    <w:rsid w:val="003F7A4D"/>
    <w:rsid w:val="00401C83"/>
    <w:rsid w:val="004059A1"/>
    <w:rsid w:val="0042185F"/>
    <w:rsid w:val="00426788"/>
    <w:rsid w:val="00430CE9"/>
    <w:rsid w:val="0044145D"/>
    <w:rsid w:val="004431D8"/>
    <w:rsid w:val="00444D90"/>
    <w:rsid w:val="00451641"/>
    <w:rsid w:val="00454513"/>
    <w:rsid w:val="00457564"/>
    <w:rsid w:val="00464492"/>
    <w:rsid w:val="00466C82"/>
    <w:rsid w:val="00472B96"/>
    <w:rsid w:val="0049681A"/>
    <w:rsid w:val="004B32AC"/>
    <w:rsid w:val="004C1005"/>
    <w:rsid w:val="004D3BE8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86CA6"/>
    <w:rsid w:val="005A2561"/>
    <w:rsid w:val="005A559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2C5D"/>
    <w:rsid w:val="00614029"/>
    <w:rsid w:val="00615DAA"/>
    <w:rsid w:val="006224A4"/>
    <w:rsid w:val="00634547"/>
    <w:rsid w:val="00636E6D"/>
    <w:rsid w:val="00640246"/>
    <w:rsid w:val="00645B80"/>
    <w:rsid w:val="006467BE"/>
    <w:rsid w:val="006702ED"/>
    <w:rsid w:val="00681364"/>
    <w:rsid w:val="006863FB"/>
    <w:rsid w:val="00693612"/>
    <w:rsid w:val="00696862"/>
    <w:rsid w:val="006A132F"/>
    <w:rsid w:val="006C483F"/>
    <w:rsid w:val="006C7770"/>
    <w:rsid w:val="006E7CE9"/>
    <w:rsid w:val="006F62EB"/>
    <w:rsid w:val="006F7437"/>
    <w:rsid w:val="00701872"/>
    <w:rsid w:val="0071389D"/>
    <w:rsid w:val="007143A5"/>
    <w:rsid w:val="00721E22"/>
    <w:rsid w:val="00722D53"/>
    <w:rsid w:val="00740A7D"/>
    <w:rsid w:val="00745A78"/>
    <w:rsid w:val="007470A9"/>
    <w:rsid w:val="00750F86"/>
    <w:rsid w:val="007566A1"/>
    <w:rsid w:val="00767117"/>
    <w:rsid w:val="0077550C"/>
    <w:rsid w:val="00787A4D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24DEB"/>
    <w:rsid w:val="0082740E"/>
    <w:rsid w:val="00836D15"/>
    <w:rsid w:val="008503B5"/>
    <w:rsid w:val="00852AFA"/>
    <w:rsid w:val="00862FA5"/>
    <w:rsid w:val="00873744"/>
    <w:rsid w:val="0088517E"/>
    <w:rsid w:val="008852AF"/>
    <w:rsid w:val="00887F72"/>
    <w:rsid w:val="008951E4"/>
    <w:rsid w:val="008A679E"/>
    <w:rsid w:val="008B7D96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6613"/>
    <w:rsid w:val="0095140B"/>
    <w:rsid w:val="00965E84"/>
    <w:rsid w:val="00966F3C"/>
    <w:rsid w:val="009676C7"/>
    <w:rsid w:val="0097023C"/>
    <w:rsid w:val="009711B7"/>
    <w:rsid w:val="00973D92"/>
    <w:rsid w:val="00981D7A"/>
    <w:rsid w:val="009862F5"/>
    <w:rsid w:val="00986D66"/>
    <w:rsid w:val="009A067A"/>
    <w:rsid w:val="009B0280"/>
    <w:rsid w:val="009B24FF"/>
    <w:rsid w:val="009B4775"/>
    <w:rsid w:val="009B64D9"/>
    <w:rsid w:val="009B7444"/>
    <w:rsid w:val="009D1568"/>
    <w:rsid w:val="009D6B52"/>
    <w:rsid w:val="009E0E25"/>
    <w:rsid w:val="009E26F5"/>
    <w:rsid w:val="009E4BDC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7E4C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B071A1"/>
    <w:rsid w:val="00B15BA4"/>
    <w:rsid w:val="00B15D21"/>
    <w:rsid w:val="00B2316E"/>
    <w:rsid w:val="00B27E6C"/>
    <w:rsid w:val="00B412F0"/>
    <w:rsid w:val="00B430E4"/>
    <w:rsid w:val="00B45071"/>
    <w:rsid w:val="00B60893"/>
    <w:rsid w:val="00B60F6C"/>
    <w:rsid w:val="00B668D1"/>
    <w:rsid w:val="00B719A7"/>
    <w:rsid w:val="00B906AC"/>
    <w:rsid w:val="00B95EC1"/>
    <w:rsid w:val="00BA7837"/>
    <w:rsid w:val="00BF62A3"/>
    <w:rsid w:val="00C14E36"/>
    <w:rsid w:val="00C15888"/>
    <w:rsid w:val="00C2734A"/>
    <w:rsid w:val="00C3089E"/>
    <w:rsid w:val="00C30DA6"/>
    <w:rsid w:val="00C31A2D"/>
    <w:rsid w:val="00C50F7E"/>
    <w:rsid w:val="00C5120F"/>
    <w:rsid w:val="00C53185"/>
    <w:rsid w:val="00C55055"/>
    <w:rsid w:val="00C5564D"/>
    <w:rsid w:val="00C608A9"/>
    <w:rsid w:val="00C71300"/>
    <w:rsid w:val="00C733C1"/>
    <w:rsid w:val="00C76775"/>
    <w:rsid w:val="00C83E9D"/>
    <w:rsid w:val="00C93E1B"/>
    <w:rsid w:val="00C9455F"/>
    <w:rsid w:val="00CA0ED3"/>
    <w:rsid w:val="00CA725D"/>
    <w:rsid w:val="00CA76E0"/>
    <w:rsid w:val="00CC2715"/>
    <w:rsid w:val="00CC753D"/>
    <w:rsid w:val="00CE780C"/>
    <w:rsid w:val="00D029ED"/>
    <w:rsid w:val="00D1306F"/>
    <w:rsid w:val="00D16202"/>
    <w:rsid w:val="00D20F56"/>
    <w:rsid w:val="00D22D0A"/>
    <w:rsid w:val="00D23993"/>
    <w:rsid w:val="00D255FD"/>
    <w:rsid w:val="00D27846"/>
    <w:rsid w:val="00D36199"/>
    <w:rsid w:val="00D40BA3"/>
    <w:rsid w:val="00D72FD4"/>
    <w:rsid w:val="00D83969"/>
    <w:rsid w:val="00D871D3"/>
    <w:rsid w:val="00D916EB"/>
    <w:rsid w:val="00D91766"/>
    <w:rsid w:val="00D96C53"/>
    <w:rsid w:val="00DA31C3"/>
    <w:rsid w:val="00DA395B"/>
    <w:rsid w:val="00DA5F6F"/>
    <w:rsid w:val="00DB1BDF"/>
    <w:rsid w:val="00DB1CDF"/>
    <w:rsid w:val="00DC6685"/>
    <w:rsid w:val="00DD1F4F"/>
    <w:rsid w:val="00DE08B5"/>
    <w:rsid w:val="00DE1262"/>
    <w:rsid w:val="00DE6423"/>
    <w:rsid w:val="00DE7611"/>
    <w:rsid w:val="00DF37F6"/>
    <w:rsid w:val="00DF5A53"/>
    <w:rsid w:val="00DF6E2C"/>
    <w:rsid w:val="00E0265A"/>
    <w:rsid w:val="00E06EC9"/>
    <w:rsid w:val="00E141C9"/>
    <w:rsid w:val="00E26E9B"/>
    <w:rsid w:val="00E3772D"/>
    <w:rsid w:val="00E42015"/>
    <w:rsid w:val="00E427D9"/>
    <w:rsid w:val="00E66EE8"/>
    <w:rsid w:val="00E74B43"/>
    <w:rsid w:val="00E81453"/>
    <w:rsid w:val="00E83B98"/>
    <w:rsid w:val="00E934D3"/>
    <w:rsid w:val="00EC05B6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E22CE"/>
    <w:rsid w:val="00EF0872"/>
    <w:rsid w:val="00F02CE2"/>
    <w:rsid w:val="00F049F5"/>
    <w:rsid w:val="00F11924"/>
    <w:rsid w:val="00F132A8"/>
    <w:rsid w:val="00F139E3"/>
    <w:rsid w:val="00F17456"/>
    <w:rsid w:val="00F223CF"/>
    <w:rsid w:val="00F46A0E"/>
    <w:rsid w:val="00F5467C"/>
    <w:rsid w:val="00F56950"/>
    <w:rsid w:val="00F60824"/>
    <w:rsid w:val="00F721E4"/>
    <w:rsid w:val="00F7529B"/>
    <w:rsid w:val="00F7590B"/>
    <w:rsid w:val="00FA4912"/>
    <w:rsid w:val="00FB0CE2"/>
    <w:rsid w:val="00FB22F8"/>
    <w:rsid w:val="00FB6772"/>
    <w:rsid w:val="00FC1E9C"/>
    <w:rsid w:val="00FC2AA9"/>
    <w:rsid w:val="00FC68D6"/>
    <w:rsid w:val="00FC76BE"/>
    <w:rsid w:val="00FD77EC"/>
    <w:rsid w:val="00FE0E45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uiPriority w:val="59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11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167</cp:revision>
  <cp:lastPrinted>2021-07-29T09:18:00Z</cp:lastPrinted>
  <dcterms:created xsi:type="dcterms:W3CDTF">2021-11-03T01:57:00Z</dcterms:created>
  <dcterms:modified xsi:type="dcterms:W3CDTF">2024-06-04T03:07:00Z</dcterms:modified>
</cp:coreProperties>
</file>