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6D" w:rsidRPr="00C727A3" w:rsidRDefault="006E1B8A" w:rsidP="00C727A3">
      <w:pPr>
        <w:widowControl/>
        <w:spacing w:line="360" w:lineRule="auto"/>
        <w:jc w:val="center"/>
        <w:rPr>
          <w:rFonts w:ascii="仿宋" w:eastAsia="仿宋" w:hAnsi="仿宋" w:cs="Helvetica"/>
          <w:color w:val="000000" w:themeColor="text1"/>
          <w:kern w:val="0"/>
          <w:sz w:val="44"/>
          <w:szCs w:val="44"/>
        </w:rPr>
      </w:pPr>
      <w:r w:rsidRPr="006E1B8A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污水处理用次氯酸钠的院内采购公告</w:t>
      </w:r>
      <w:r w:rsidR="005F6DCB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（第二次）</w:t>
      </w:r>
    </w:p>
    <w:p w:rsidR="00C727A3" w:rsidRDefault="00C727A3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我院拟对</w:t>
      </w:r>
      <w:r w:rsidR="006E1B8A" w:rsidRPr="006E1B8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污水处理用次氯酸钠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进行院内谈判采购，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现公开向社会上厂家或公司邀请招标，要求参加投标单位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应是具备独立企业法人资格,有能力承接本项目的国内企业。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欢迎从事相应资质的厂家或公司报名参加投标。</w:t>
      </w:r>
    </w:p>
    <w:p w:rsidR="00F0666D" w:rsidRDefault="00CE5637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</w:t>
      </w:r>
      <w:r w:rsidR="000C771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项目规格要求如下：</w:t>
      </w:r>
    </w:p>
    <w:p w:rsidR="006A06FA" w:rsidRPr="002C7A15" w:rsidRDefault="002C7A15" w:rsidP="002C7A15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2C7A1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1、次氯酸钠参数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：</w:t>
      </w:r>
    </w:p>
    <w:tbl>
      <w:tblPr>
        <w:tblStyle w:val="TableNormal"/>
        <w:tblpPr w:leftFromText="180" w:rightFromText="180" w:vertAnchor="text" w:horzAnchor="page" w:tblpXSpec="center" w:tblpY="207"/>
        <w:tblOverlap w:val="never"/>
        <w:tblW w:w="86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6"/>
        <w:gridCol w:w="3118"/>
        <w:gridCol w:w="4678"/>
      </w:tblGrid>
      <w:tr w:rsidR="00B7286F" w:rsidRPr="00826A94" w:rsidTr="006A06FA">
        <w:trPr>
          <w:trHeight w:val="126"/>
        </w:trPr>
        <w:tc>
          <w:tcPr>
            <w:tcW w:w="856" w:type="dxa"/>
            <w:tcBorders>
              <w:bottom w:val="nil"/>
            </w:tcBorders>
            <w:vAlign w:val="center"/>
          </w:tcPr>
          <w:p w:rsidR="00B7286F" w:rsidRPr="006A06FA" w:rsidRDefault="006A06FA" w:rsidP="006A06FA">
            <w:pPr>
              <w:pStyle w:val="TableText"/>
              <w:jc w:val="center"/>
              <w:rPr>
                <w:rFonts w:ascii="仿宋" w:eastAsia="仿宋" w:hAnsi="仿宋"/>
                <w:b/>
                <w:color w:val="auto"/>
                <w:sz w:val="24"/>
                <w:szCs w:val="24"/>
              </w:rPr>
            </w:pPr>
            <w:r w:rsidRPr="006A06FA">
              <w:rPr>
                <w:rFonts w:ascii="仿宋" w:eastAsia="仿宋" w:hAnsi="仿宋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B7286F" w:rsidRPr="006A06FA" w:rsidRDefault="002C7A15" w:rsidP="002C7A15">
            <w:pPr>
              <w:pStyle w:val="TableText"/>
              <w:jc w:val="center"/>
              <w:rPr>
                <w:rFonts w:ascii="仿宋" w:eastAsia="仿宋" w:hAnsi="仿宋"/>
                <w:b/>
                <w:color w:val="auto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auto"/>
                <w:spacing w:val="10"/>
                <w:sz w:val="24"/>
                <w:szCs w:val="24"/>
              </w:rPr>
              <w:t>参数要求</w:t>
            </w:r>
          </w:p>
        </w:tc>
        <w:tc>
          <w:tcPr>
            <w:tcW w:w="4678" w:type="dxa"/>
            <w:vAlign w:val="center"/>
          </w:tcPr>
          <w:p w:rsidR="00B7286F" w:rsidRPr="006A06FA" w:rsidRDefault="00B7286F" w:rsidP="00B7286F">
            <w:pPr>
              <w:pStyle w:val="TableText"/>
              <w:jc w:val="center"/>
              <w:rPr>
                <w:rFonts w:ascii="仿宋" w:eastAsia="仿宋" w:hAnsi="仿宋"/>
                <w:b/>
                <w:color w:val="auto"/>
                <w:sz w:val="24"/>
                <w:szCs w:val="24"/>
              </w:rPr>
            </w:pPr>
            <w:r w:rsidRPr="006A06FA">
              <w:rPr>
                <w:rFonts w:ascii="仿宋" w:eastAsia="仿宋" w:hAnsi="仿宋"/>
                <w:b/>
                <w:color w:val="auto"/>
                <w:spacing w:val="3"/>
                <w:sz w:val="24"/>
                <w:szCs w:val="24"/>
              </w:rPr>
              <w:t>指标值</w:t>
            </w:r>
          </w:p>
        </w:tc>
      </w:tr>
      <w:tr w:rsidR="00B7286F" w:rsidRPr="00826A94" w:rsidTr="006A06FA">
        <w:trPr>
          <w:trHeight w:val="70"/>
        </w:trPr>
        <w:tc>
          <w:tcPr>
            <w:tcW w:w="856" w:type="dxa"/>
            <w:vAlign w:val="center"/>
          </w:tcPr>
          <w:p w:rsidR="00B7286F" w:rsidRPr="006A06FA" w:rsidRDefault="00B7286F" w:rsidP="00B7286F">
            <w:pPr>
              <w:pStyle w:val="TableText"/>
              <w:jc w:val="center"/>
              <w:rPr>
                <w:rFonts w:ascii="仿宋" w:eastAsia="仿宋" w:hAnsi="仿宋"/>
                <w:b/>
                <w:color w:val="auto"/>
                <w:sz w:val="24"/>
                <w:szCs w:val="24"/>
              </w:rPr>
            </w:pPr>
            <w:r w:rsidRPr="006A06FA">
              <w:rPr>
                <w:rFonts w:ascii="仿宋" w:eastAsia="仿宋" w:hAnsi="仿宋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B7286F" w:rsidRPr="00826A94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826A94">
              <w:rPr>
                <w:rFonts w:ascii="仿宋" w:eastAsia="仿宋" w:hAnsi="仿宋"/>
                <w:color w:val="auto"/>
                <w:spacing w:val="5"/>
                <w:sz w:val="24"/>
                <w:szCs w:val="24"/>
              </w:rPr>
              <w:t>外观</w:t>
            </w:r>
          </w:p>
        </w:tc>
        <w:tc>
          <w:tcPr>
            <w:tcW w:w="4678" w:type="dxa"/>
            <w:vAlign w:val="center"/>
          </w:tcPr>
          <w:p w:rsidR="00B7286F" w:rsidRPr="00826A94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826A94">
              <w:rPr>
                <w:rFonts w:ascii="仿宋" w:eastAsia="仿宋" w:hAnsi="仿宋"/>
                <w:color w:val="auto"/>
                <w:spacing w:val="3"/>
                <w:sz w:val="24"/>
                <w:szCs w:val="24"/>
              </w:rPr>
              <w:t>浅黄色</w:t>
            </w:r>
          </w:p>
        </w:tc>
      </w:tr>
      <w:tr w:rsidR="00B7286F" w:rsidRPr="00826A94" w:rsidTr="006A06FA">
        <w:trPr>
          <w:trHeight w:val="70"/>
        </w:trPr>
        <w:tc>
          <w:tcPr>
            <w:tcW w:w="856" w:type="dxa"/>
            <w:vAlign w:val="center"/>
          </w:tcPr>
          <w:p w:rsidR="00B7286F" w:rsidRPr="006A06FA" w:rsidRDefault="00B7286F" w:rsidP="00B7286F">
            <w:pPr>
              <w:pStyle w:val="TableText"/>
              <w:jc w:val="center"/>
              <w:rPr>
                <w:rFonts w:ascii="仿宋" w:eastAsia="仿宋" w:hAnsi="仿宋"/>
                <w:b/>
                <w:color w:val="auto"/>
                <w:sz w:val="24"/>
                <w:szCs w:val="24"/>
                <w:lang w:eastAsia="zh-CN"/>
              </w:rPr>
            </w:pPr>
            <w:r w:rsidRPr="006A06FA">
              <w:rPr>
                <w:rFonts w:ascii="仿宋" w:eastAsia="仿宋" w:hAnsi="仿宋" w:hint="eastAsia"/>
                <w:b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118" w:type="dxa"/>
            <w:vAlign w:val="center"/>
          </w:tcPr>
          <w:p w:rsidR="00B7286F" w:rsidRPr="00826A94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pacing w:val="5"/>
                <w:sz w:val="24"/>
                <w:szCs w:val="24"/>
              </w:rPr>
            </w:pPr>
            <w:r w:rsidRPr="00826A94">
              <w:rPr>
                <w:rFonts w:ascii="仿宋" w:eastAsia="仿宋" w:hAnsi="仿宋"/>
                <w:color w:val="auto"/>
                <w:spacing w:val="5"/>
                <w:sz w:val="24"/>
                <w:szCs w:val="24"/>
              </w:rPr>
              <w:t>形态</w:t>
            </w:r>
          </w:p>
        </w:tc>
        <w:tc>
          <w:tcPr>
            <w:tcW w:w="4678" w:type="dxa"/>
            <w:vAlign w:val="center"/>
          </w:tcPr>
          <w:p w:rsidR="00B7286F" w:rsidRPr="00826A94" w:rsidRDefault="0088524F" w:rsidP="0088524F">
            <w:pPr>
              <w:pStyle w:val="TableText"/>
              <w:jc w:val="center"/>
              <w:rPr>
                <w:rFonts w:ascii="仿宋" w:eastAsia="仿宋" w:hAnsi="仿宋"/>
                <w:color w:val="auto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/>
                <w:color w:val="auto"/>
                <w:spacing w:val="3"/>
                <w:sz w:val="24"/>
                <w:szCs w:val="24"/>
              </w:rPr>
              <w:t>溶液</w:t>
            </w:r>
          </w:p>
        </w:tc>
      </w:tr>
      <w:tr w:rsidR="00B7286F" w:rsidRPr="00826A94" w:rsidTr="006A06FA">
        <w:trPr>
          <w:trHeight w:val="139"/>
        </w:trPr>
        <w:tc>
          <w:tcPr>
            <w:tcW w:w="856" w:type="dxa"/>
            <w:vAlign w:val="center"/>
          </w:tcPr>
          <w:p w:rsidR="00B7286F" w:rsidRPr="006A06FA" w:rsidRDefault="006A06FA" w:rsidP="00B7286F">
            <w:pPr>
              <w:pStyle w:val="TableText"/>
              <w:jc w:val="center"/>
              <w:rPr>
                <w:rFonts w:ascii="仿宋" w:eastAsia="仿宋" w:hAnsi="仿宋"/>
                <w:b/>
                <w:color w:val="auto"/>
                <w:sz w:val="24"/>
                <w:szCs w:val="24"/>
                <w:lang w:eastAsia="zh-CN"/>
              </w:rPr>
            </w:pPr>
            <w:r w:rsidRPr="006A06FA">
              <w:rPr>
                <w:rFonts w:ascii="仿宋" w:eastAsia="仿宋" w:hAnsi="仿宋" w:hint="eastAsia"/>
                <w:b/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118" w:type="dxa"/>
            <w:vAlign w:val="center"/>
          </w:tcPr>
          <w:p w:rsidR="00B7286F" w:rsidRPr="00826A94" w:rsidRDefault="00B7286F" w:rsidP="006A06FA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826A94">
              <w:rPr>
                <w:rFonts w:ascii="仿宋" w:eastAsia="仿宋" w:hAnsi="仿宋"/>
                <w:color w:val="auto"/>
                <w:spacing w:val="4"/>
                <w:sz w:val="24"/>
                <w:szCs w:val="24"/>
              </w:rPr>
              <w:t>有效氯(以</w:t>
            </w:r>
            <w:r w:rsidRPr="00826A94">
              <w:rPr>
                <w:rFonts w:ascii="仿宋" w:eastAsia="仿宋" w:hAnsi="仿宋"/>
                <w:color w:val="auto"/>
                <w:sz w:val="24"/>
                <w:szCs w:val="24"/>
              </w:rPr>
              <w:t>CI</w:t>
            </w:r>
            <w:r w:rsidRPr="00826A94">
              <w:rPr>
                <w:rFonts w:ascii="仿宋" w:eastAsia="仿宋" w:hAnsi="仿宋"/>
                <w:color w:val="auto"/>
                <w:spacing w:val="4"/>
                <w:sz w:val="24"/>
                <w:szCs w:val="24"/>
              </w:rPr>
              <w:t>计)</w:t>
            </w:r>
            <w:r w:rsidR="006A06FA">
              <w:rPr>
                <w:rFonts w:ascii="仿宋" w:eastAsia="仿宋" w:hAnsi="仿宋" w:hint="eastAsia"/>
                <w:color w:val="auto"/>
                <w:spacing w:val="59"/>
                <w:sz w:val="24"/>
                <w:szCs w:val="24"/>
                <w:lang w:eastAsia="zh-CN"/>
              </w:rPr>
              <w:t>W</w:t>
            </w:r>
            <w:r w:rsidRPr="00826A94">
              <w:rPr>
                <w:rFonts w:ascii="仿宋" w:eastAsia="仿宋" w:hAnsi="仿宋" w:hint="eastAsia"/>
                <w:color w:val="auto"/>
                <w:spacing w:val="59"/>
                <w:sz w:val="24"/>
                <w:szCs w:val="24"/>
                <w:lang w:eastAsia="zh-CN"/>
              </w:rPr>
              <w:t>%≥</w:t>
            </w:r>
          </w:p>
        </w:tc>
        <w:tc>
          <w:tcPr>
            <w:tcW w:w="4678" w:type="dxa"/>
            <w:vAlign w:val="center"/>
          </w:tcPr>
          <w:p w:rsidR="00B7286F" w:rsidRPr="00826A94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826A94">
              <w:rPr>
                <w:rFonts w:ascii="仿宋" w:eastAsia="仿宋" w:hAnsi="仿宋" w:hint="eastAsia"/>
                <w:color w:val="auto"/>
                <w:spacing w:val="-5"/>
                <w:sz w:val="24"/>
                <w:szCs w:val="24"/>
                <w:lang w:eastAsia="zh-CN"/>
              </w:rPr>
              <w:t>10</w:t>
            </w:r>
          </w:p>
        </w:tc>
      </w:tr>
      <w:tr w:rsidR="00B7286F" w:rsidRPr="00826A94" w:rsidTr="006A06FA">
        <w:trPr>
          <w:trHeight w:val="70"/>
        </w:trPr>
        <w:tc>
          <w:tcPr>
            <w:tcW w:w="856" w:type="dxa"/>
            <w:vAlign w:val="center"/>
          </w:tcPr>
          <w:p w:rsidR="00B7286F" w:rsidRPr="006A06FA" w:rsidRDefault="006A06FA" w:rsidP="00B7286F">
            <w:pPr>
              <w:pStyle w:val="TableText"/>
              <w:jc w:val="center"/>
              <w:rPr>
                <w:rFonts w:ascii="仿宋" w:eastAsia="仿宋" w:hAnsi="仿宋"/>
                <w:b/>
                <w:color w:val="auto"/>
                <w:sz w:val="24"/>
                <w:szCs w:val="24"/>
                <w:lang w:eastAsia="zh-CN"/>
              </w:rPr>
            </w:pPr>
            <w:r w:rsidRPr="006A06FA">
              <w:rPr>
                <w:rFonts w:ascii="仿宋" w:eastAsia="仿宋" w:hAnsi="仿宋" w:hint="eastAsia"/>
                <w:b/>
                <w:color w:val="auto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118" w:type="dxa"/>
            <w:vAlign w:val="center"/>
          </w:tcPr>
          <w:p w:rsidR="00B7286F" w:rsidRPr="00826A94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  <w:lang w:eastAsia="zh-CN"/>
              </w:rPr>
            </w:pPr>
            <w:r w:rsidRPr="00826A94">
              <w:rPr>
                <w:rFonts w:ascii="仿宋" w:eastAsia="仿宋" w:hAnsi="仿宋"/>
                <w:color w:val="auto"/>
                <w:spacing w:val="-1"/>
                <w:sz w:val="24"/>
                <w:szCs w:val="24"/>
                <w:lang w:eastAsia="zh-CN"/>
              </w:rPr>
              <w:t>游离碱含量(以NaOH)计W%</w:t>
            </w:r>
          </w:p>
        </w:tc>
        <w:tc>
          <w:tcPr>
            <w:tcW w:w="4678" w:type="dxa"/>
            <w:vAlign w:val="center"/>
          </w:tcPr>
          <w:p w:rsidR="00B7286F" w:rsidRPr="00826A94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826A94">
              <w:rPr>
                <w:rFonts w:ascii="仿宋" w:eastAsia="仿宋" w:hAnsi="仿宋"/>
                <w:color w:val="auto"/>
                <w:spacing w:val="-2"/>
                <w:sz w:val="24"/>
                <w:szCs w:val="24"/>
              </w:rPr>
              <w:t>0.1-1.0</w:t>
            </w:r>
          </w:p>
        </w:tc>
      </w:tr>
      <w:tr w:rsidR="00B7286F" w:rsidRPr="00826A94" w:rsidTr="006A06FA">
        <w:trPr>
          <w:trHeight w:val="70"/>
        </w:trPr>
        <w:tc>
          <w:tcPr>
            <w:tcW w:w="856" w:type="dxa"/>
            <w:vAlign w:val="center"/>
          </w:tcPr>
          <w:p w:rsidR="00B7286F" w:rsidRPr="006A06FA" w:rsidRDefault="006A06FA" w:rsidP="00B7286F">
            <w:pPr>
              <w:pStyle w:val="TableText"/>
              <w:jc w:val="center"/>
              <w:rPr>
                <w:rFonts w:ascii="仿宋" w:eastAsia="仿宋" w:hAnsi="仿宋"/>
                <w:b/>
                <w:color w:val="auto"/>
                <w:sz w:val="24"/>
                <w:szCs w:val="24"/>
                <w:lang w:eastAsia="zh-CN"/>
              </w:rPr>
            </w:pPr>
            <w:r w:rsidRPr="006A06FA">
              <w:rPr>
                <w:rFonts w:ascii="仿宋" w:eastAsia="仿宋" w:hAnsi="仿宋" w:hint="eastAsia"/>
                <w:b/>
                <w:color w:val="auto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118" w:type="dxa"/>
            <w:vAlign w:val="center"/>
          </w:tcPr>
          <w:p w:rsidR="00B7286F" w:rsidRPr="001B29CA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1B29CA">
              <w:rPr>
                <w:rFonts w:ascii="仿宋" w:eastAsia="仿宋" w:hAnsi="仿宋"/>
                <w:color w:val="auto"/>
                <w:spacing w:val="1"/>
                <w:sz w:val="24"/>
                <w:szCs w:val="24"/>
              </w:rPr>
              <w:t>铁含量</w:t>
            </w:r>
            <w:r w:rsidRPr="001B29CA">
              <w:rPr>
                <w:rFonts w:ascii="仿宋" w:eastAsia="仿宋" w:hAnsi="仿宋"/>
                <w:color w:val="auto"/>
                <w:spacing w:val="1"/>
                <w:position w:val="1"/>
                <w:sz w:val="24"/>
                <w:szCs w:val="24"/>
              </w:rPr>
              <w:t>W%≤</w:t>
            </w:r>
          </w:p>
        </w:tc>
        <w:tc>
          <w:tcPr>
            <w:tcW w:w="4678" w:type="dxa"/>
            <w:vAlign w:val="center"/>
          </w:tcPr>
          <w:p w:rsidR="00B7286F" w:rsidRPr="00826A94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826A94">
              <w:rPr>
                <w:rFonts w:ascii="仿宋" w:eastAsia="仿宋" w:hAnsi="仿宋"/>
                <w:color w:val="auto"/>
                <w:spacing w:val="-2"/>
                <w:sz w:val="24"/>
                <w:szCs w:val="24"/>
              </w:rPr>
              <w:t>0.005</w:t>
            </w:r>
          </w:p>
        </w:tc>
      </w:tr>
      <w:tr w:rsidR="00B7286F" w:rsidRPr="00826A94" w:rsidTr="006A06FA">
        <w:trPr>
          <w:trHeight w:val="70"/>
        </w:trPr>
        <w:tc>
          <w:tcPr>
            <w:tcW w:w="856" w:type="dxa"/>
            <w:vAlign w:val="center"/>
          </w:tcPr>
          <w:p w:rsidR="00B7286F" w:rsidRPr="006A06FA" w:rsidRDefault="006A06FA" w:rsidP="00B7286F">
            <w:pPr>
              <w:pStyle w:val="TableText"/>
              <w:jc w:val="center"/>
              <w:rPr>
                <w:rFonts w:ascii="仿宋" w:eastAsia="仿宋" w:hAnsi="仿宋"/>
                <w:b/>
                <w:color w:val="auto"/>
                <w:sz w:val="24"/>
                <w:szCs w:val="24"/>
                <w:lang w:eastAsia="zh-CN"/>
              </w:rPr>
            </w:pPr>
            <w:r w:rsidRPr="006A06FA">
              <w:rPr>
                <w:rFonts w:ascii="仿宋" w:eastAsia="仿宋" w:hAnsi="仿宋" w:hint="eastAsia"/>
                <w:b/>
                <w:color w:val="auto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118" w:type="dxa"/>
            <w:vAlign w:val="center"/>
          </w:tcPr>
          <w:p w:rsidR="00B7286F" w:rsidRPr="001B29CA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  <w:lang w:eastAsia="zh-CN"/>
              </w:rPr>
            </w:pPr>
            <w:r w:rsidRPr="001B29CA">
              <w:rPr>
                <w:rFonts w:ascii="仿宋" w:eastAsia="仿宋" w:hAnsi="仿宋"/>
                <w:color w:val="auto"/>
                <w:spacing w:val="2"/>
                <w:sz w:val="24"/>
                <w:szCs w:val="24"/>
                <w:lang w:eastAsia="zh-CN"/>
              </w:rPr>
              <w:t>重金属(以</w:t>
            </w:r>
            <w:r w:rsidRPr="001B29CA">
              <w:rPr>
                <w:rFonts w:ascii="仿宋" w:eastAsia="仿宋" w:hAnsi="仿宋"/>
                <w:color w:val="auto"/>
                <w:sz w:val="24"/>
                <w:szCs w:val="24"/>
                <w:lang w:eastAsia="zh-CN"/>
              </w:rPr>
              <w:t>PB</w:t>
            </w:r>
            <w:r w:rsidRPr="001B29CA">
              <w:rPr>
                <w:rFonts w:ascii="仿宋" w:eastAsia="仿宋" w:hAnsi="仿宋"/>
                <w:color w:val="auto"/>
                <w:spacing w:val="2"/>
                <w:sz w:val="24"/>
                <w:szCs w:val="24"/>
                <w:lang w:eastAsia="zh-CN"/>
              </w:rPr>
              <w:t>计)W%≤</w:t>
            </w:r>
          </w:p>
        </w:tc>
        <w:tc>
          <w:tcPr>
            <w:tcW w:w="4678" w:type="dxa"/>
            <w:vAlign w:val="center"/>
          </w:tcPr>
          <w:p w:rsidR="00B7286F" w:rsidRPr="00826A94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826A94">
              <w:rPr>
                <w:rFonts w:ascii="仿宋" w:eastAsia="仿宋" w:hAnsi="仿宋"/>
                <w:color w:val="auto"/>
                <w:spacing w:val="-2"/>
                <w:sz w:val="24"/>
                <w:szCs w:val="24"/>
              </w:rPr>
              <w:t>0.001</w:t>
            </w:r>
          </w:p>
        </w:tc>
      </w:tr>
      <w:tr w:rsidR="00B7286F" w:rsidRPr="00826A94" w:rsidTr="006A06FA">
        <w:trPr>
          <w:trHeight w:val="70"/>
        </w:trPr>
        <w:tc>
          <w:tcPr>
            <w:tcW w:w="856" w:type="dxa"/>
            <w:vAlign w:val="center"/>
          </w:tcPr>
          <w:p w:rsidR="00B7286F" w:rsidRPr="006A06FA" w:rsidRDefault="006A06FA" w:rsidP="00B7286F">
            <w:pPr>
              <w:pStyle w:val="TableText"/>
              <w:jc w:val="center"/>
              <w:rPr>
                <w:rFonts w:ascii="仿宋" w:eastAsia="仿宋" w:hAnsi="仿宋"/>
                <w:b/>
                <w:color w:val="auto"/>
                <w:sz w:val="24"/>
                <w:szCs w:val="24"/>
                <w:lang w:eastAsia="zh-CN"/>
              </w:rPr>
            </w:pPr>
            <w:r w:rsidRPr="006A06FA">
              <w:rPr>
                <w:rFonts w:ascii="仿宋" w:eastAsia="仿宋" w:hAnsi="仿宋" w:hint="eastAsia"/>
                <w:b/>
                <w:color w:val="auto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118" w:type="dxa"/>
            <w:vAlign w:val="center"/>
          </w:tcPr>
          <w:p w:rsidR="00B7286F" w:rsidRPr="001B29CA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1B29CA">
              <w:rPr>
                <w:rFonts w:ascii="仿宋" w:eastAsia="仿宋" w:hAnsi="仿宋"/>
                <w:color w:val="auto"/>
                <w:spacing w:val="6"/>
                <w:sz w:val="24"/>
                <w:szCs w:val="24"/>
              </w:rPr>
              <w:t>砷(</w:t>
            </w:r>
            <w:r w:rsidRPr="001B29CA">
              <w:rPr>
                <w:rFonts w:ascii="仿宋" w:eastAsia="仿宋" w:hAnsi="仿宋"/>
                <w:color w:val="auto"/>
                <w:sz w:val="24"/>
                <w:szCs w:val="24"/>
              </w:rPr>
              <w:t>AS</w:t>
            </w:r>
            <w:r w:rsidRPr="001B29CA">
              <w:rPr>
                <w:rFonts w:ascii="仿宋" w:eastAsia="仿宋" w:hAnsi="仿宋"/>
                <w:color w:val="auto"/>
                <w:spacing w:val="6"/>
                <w:sz w:val="24"/>
                <w:szCs w:val="24"/>
              </w:rPr>
              <w:t>)</w:t>
            </w:r>
            <w:r w:rsidRPr="001B29CA">
              <w:rPr>
                <w:rFonts w:ascii="仿宋" w:eastAsia="仿宋" w:hAnsi="仿宋"/>
                <w:color w:val="auto"/>
                <w:spacing w:val="6"/>
                <w:position w:val="3"/>
                <w:sz w:val="24"/>
                <w:szCs w:val="24"/>
              </w:rPr>
              <w:t>W%≤</w:t>
            </w:r>
          </w:p>
        </w:tc>
        <w:tc>
          <w:tcPr>
            <w:tcW w:w="4678" w:type="dxa"/>
            <w:vAlign w:val="center"/>
          </w:tcPr>
          <w:p w:rsidR="00B7286F" w:rsidRPr="00826A94" w:rsidRDefault="00B7286F" w:rsidP="00B7286F">
            <w:pPr>
              <w:pStyle w:val="TableTex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826A94">
              <w:rPr>
                <w:rFonts w:ascii="仿宋" w:eastAsia="仿宋" w:hAnsi="仿宋"/>
                <w:color w:val="auto"/>
                <w:spacing w:val="-2"/>
                <w:sz w:val="24"/>
                <w:szCs w:val="24"/>
              </w:rPr>
              <w:t>0.0001</w:t>
            </w:r>
          </w:p>
        </w:tc>
      </w:tr>
    </w:tbl>
    <w:p w:rsidR="001B29CA" w:rsidRPr="00B7286F" w:rsidRDefault="0088524F" w:rsidP="001B29CA">
      <w:pPr>
        <w:widowControl/>
        <w:spacing w:line="360" w:lineRule="auto"/>
        <w:ind w:firstLineChars="200" w:firstLine="464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hint="eastAsia"/>
          <w:spacing w:val="-4"/>
          <w:sz w:val="24"/>
          <w:szCs w:val="24"/>
        </w:rPr>
        <w:t>投标单位</w:t>
      </w:r>
      <w:r w:rsidRPr="0088524F">
        <w:rPr>
          <w:rFonts w:ascii="仿宋" w:eastAsia="仿宋" w:hAnsi="仿宋" w:hint="eastAsia"/>
          <w:spacing w:val="-4"/>
          <w:sz w:val="24"/>
          <w:szCs w:val="24"/>
        </w:rPr>
        <w:t>须</w:t>
      </w:r>
      <w:r w:rsidR="001B29CA">
        <w:rPr>
          <w:rFonts w:ascii="仿宋" w:eastAsia="仿宋" w:hAnsi="仿宋" w:hint="eastAsia"/>
          <w:spacing w:val="-4"/>
          <w:sz w:val="24"/>
          <w:szCs w:val="24"/>
        </w:rPr>
        <w:t>具</w:t>
      </w:r>
      <w:r w:rsidRPr="0088524F">
        <w:rPr>
          <w:rFonts w:ascii="仿宋" w:eastAsia="仿宋" w:hAnsi="仿宋" w:hint="eastAsia"/>
          <w:spacing w:val="-4"/>
          <w:sz w:val="24"/>
          <w:szCs w:val="24"/>
        </w:rPr>
        <w:t>有危险化学品经营许可证</w:t>
      </w:r>
      <w:r w:rsidR="00D81C6A">
        <w:rPr>
          <w:rFonts w:ascii="仿宋" w:eastAsia="仿宋" w:hAnsi="仿宋" w:hint="eastAsia"/>
          <w:spacing w:val="-4"/>
          <w:sz w:val="24"/>
          <w:szCs w:val="24"/>
        </w:rPr>
        <w:t>。投标单位</w:t>
      </w:r>
      <w:r w:rsidR="002C7A15">
        <w:rPr>
          <w:rFonts w:ascii="仿宋" w:eastAsia="仿宋" w:hAnsi="仿宋"/>
          <w:spacing w:val="-4"/>
          <w:sz w:val="24"/>
          <w:szCs w:val="24"/>
        </w:rPr>
        <w:t>需提供产品的检测报告</w:t>
      </w:r>
      <w:r w:rsidR="00D81C6A">
        <w:rPr>
          <w:rFonts w:ascii="仿宋" w:eastAsia="仿宋" w:hAnsi="仿宋" w:hint="eastAsia"/>
          <w:spacing w:val="-4"/>
          <w:sz w:val="24"/>
          <w:szCs w:val="24"/>
        </w:rPr>
        <w:t>，</w:t>
      </w:r>
      <w:r w:rsidR="00B7286F" w:rsidRPr="00B7286F">
        <w:rPr>
          <w:rFonts w:ascii="仿宋" w:eastAsia="仿宋" w:hAnsi="仿宋"/>
          <w:spacing w:val="-4"/>
          <w:sz w:val="24"/>
          <w:szCs w:val="24"/>
        </w:rPr>
        <w:t>按GB19106-2013</w:t>
      </w:r>
      <w:r w:rsidR="001B29CA">
        <w:rPr>
          <w:rFonts w:ascii="仿宋" w:eastAsia="仿宋" w:hAnsi="仿宋"/>
          <w:spacing w:val="-4"/>
          <w:sz w:val="24"/>
          <w:szCs w:val="24"/>
        </w:rPr>
        <w:t>检验对次氯酸钠产品进行检验，</w:t>
      </w:r>
      <w:r w:rsidR="001B29CA" w:rsidRPr="001B29CA">
        <w:rPr>
          <w:rFonts w:ascii="仿宋" w:eastAsia="仿宋" w:hAnsi="仿宋" w:hint="eastAsia"/>
          <w:spacing w:val="-4"/>
          <w:sz w:val="24"/>
          <w:szCs w:val="24"/>
        </w:rPr>
        <w:t>次氯酸钠溶液中有效氯必须≥10。</w:t>
      </w:r>
    </w:p>
    <w:p w:rsidR="001C640A" w:rsidRDefault="005A4D17" w:rsidP="006E7296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2</w:t>
      </w:r>
      <w:r w:rsidR="00EF3CF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</w:t>
      </w:r>
      <w:r w:rsidR="001C640A" w:rsidRPr="00E61AE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项目服务费用与服务年限：</w:t>
      </w:r>
    </w:p>
    <w:p w:rsidR="001C640A" w:rsidRPr="00903F21" w:rsidRDefault="00EF3CFC" w:rsidP="006E7296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</w:t>
      </w:r>
      <w:r w:rsidR="001C640A" w:rsidRPr="00903F2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投标单位需报出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每公斤</w:t>
      </w:r>
      <w:r w:rsidRPr="002C7A1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次氯酸钠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的单价</w:t>
      </w:r>
      <w:r w:rsidR="001C640A" w:rsidRPr="00903F2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  <w:r w:rsidRPr="005A4D1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成交单价为货物送达采购</w:t>
      </w:r>
      <w:r w:rsidR="005A4D17" w:rsidRPr="005A4D1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单位</w:t>
      </w:r>
      <w:r w:rsidRPr="005A4D1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指定地点，经采购</w:t>
      </w:r>
      <w:r w:rsidR="005A4D17" w:rsidRPr="005A4D1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单位</w:t>
      </w:r>
      <w:r w:rsidRPr="005A4D1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验收合格并</w:t>
      </w:r>
      <w:r w:rsidR="005A4D17" w:rsidRPr="005A4D1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将</w:t>
      </w:r>
      <w:r w:rsidR="005A4D17" w:rsidRPr="002C7A1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次氯酸钠</w:t>
      </w:r>
      <w:r w:rsidR="005A4D1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灌装入采购单位的污水处理设备内</w:t>
      </w:r>
      <w:r w:rsidRPr="005A4D1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所有可能发生的费用</w:t>
      </w:r>
      <w:r w:rsidR="005A4D1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0350F5" w:rsidRPr="00BD18F0" w:rsidRDefault="00EF3CFC" w:rsidP="006E7296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D18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（2）</w:t>
      </w:r>
      <w:r w:rsidR="00D808B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年使用量</w:t>
      </w:r>
      <w:r w:rsidR="00FD58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约为</w:t>
      </w:r>
      <w:r w:rsidR="00D808B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28吨。</w:t>
      </w:r>
      <w:r w:rsidR="00FD58A8" w:rsidRPr="00BD18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以采购单位实际接收货物数量结算。</w:t>
      </w:r>
      <w:r w:rsidR="005A4D17" w:rsidRPr="00BD18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无论单批次供货数量多少，中标单位均应在接到采购单位通知后，3天内交货到采购单位指定地点并灌装调试完成。</w:t>
      </w:r>
    </w:p>
    <w:p w:rsidR="00E443FE" w:rsidRDefault="00EF3CFC" w:rsidP="006E7296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（3）</w:t>
      </w:r>
      <w:r w:rsidR="006161E8" w:rsidRPr="006D03E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本</w:t>
      </w:r>
      <w:r w:rsidR="006E7296" w:rsidRPr="006D03E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项目</w:t>
      </w:r>
      <w:r w:rsidR="006161E8" w:rsidRPr="006D03E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合同期为</w:t>
      </w:r>
      <w:r w:rsidR="00BD18F0" w:rsidRPr="006D03E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</w:t>
      </w:r>
      <w:r w:rsidR="006161E8" w:rsidRPr="006D03E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年。</w:t>
      </w:r>
      <w:r w:rsidR="006E7296" w:rsidRPr="008F35E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本项目最高限价为</w:t>
      </w:r>
      <w:r w:rsidR="00BD18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9</w:t>
      </w:r>
      <w:r w:rsidR="006E7296" w:rsidRPr="008F35E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万元。报价包括活动服务的一切相关费用。</w:t>
      </w:r>
      <w:r w:rsidR="006E7296"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首次报价或最后报价</w:t>
      </w:r>
      <w:r w:rsidR="006E7296" w:rsidRPr="003D4548">
        <w:rPr>
          <w:rFonts w:ascii="仿宋" w:eastAsia="仿宋" w:hAnsi="仿宋" w:cs="宋体"/>
          <w:color w:val="000000"/>
          <w:kern w:val="0"/>
          <w:sz w:val="24"/>
          <w:szCs w:val="24"/>
        </w:rPr>
        <w:t>超出最高限价的响应无效</w:t>
      </w:r>
      <w:r w:rsidR="006E7296"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F0666D" w:rsidRDefault="00CE5637" w:rsidP="00E443FE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投标单位应提供承诺书加盖公章，承诺完全响应以上</w:t>
      </w:r>
      <w:r w:rsidR="00813E0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采购项目规格要求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，否则视为无效响应。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</w:t>
      </w:r>
      <w:r w:rsidR="000C771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项目规格要求，书面报出单价及总价等费用。投标价不能超出最高限价。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lastRenderedPageBreak/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三、服务要求：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完全响应采购文件的要求，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能保证产品质量，符合国家有关环保的要求，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各投标单位能承诺在接到中标通知后，能按采购单位规定的时间内交付使用。如果无法在规定的时间内完成的单位请不要投标。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五、交货地点：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厦门市中医院指定地点。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六、投标文件编制：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>
        <w:rPr>
          <w:rFonts w:ascii="仿宋" w:eastAsia="仿宋" w:hAnsi="仿宋" w:cs="仿宋_GB2312" w:hint="eastAsia"/>
          <w:sz w:val="24"/>
          <w:szCs w:val="24"/>
        </w:rPr>
        <w:t>投标单位的</w:t>
      </w:r>
      <w:r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F0666D" w:rsidRDefault="00CE5637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 w:rsidR="006E4019">
        <w:rPr>
          <w:rFonts w:ascii="仿宋" w:eastAsia="仿宋" w:hAnsi="仿宋" w:cs="仿宋_GB2312" w:hint="eastAsia"/>
          <w:sz w:val="24"/>
          <w:szCs w:val="24"/>
        </w:rPr>
        <w:t>投标人是法人的，应提供法人</w:t>
      </w:r>
      <w:r w:rsidR="006E4019">
        <w:rPr>
          <w:rFonts w:ascii="仿宋" w:eastAsia="仿宋" w:hAnsi="仿宋" w:cs="仿宋_GB2312"/>
          <w:sz w:val="24"/>
          <w:szCs w:val="24"/>
        </w:rPr>
        <w:t>身份证复印件并加盖公章</w:t>
      </w:r>
      <w:r w:rsidR="006E4019">
        <w:rPr>
          <w:rFonts w:ascii="仿宋" w:eastAsia="仿宋" w:hAnsi="仿宋" w:cs="仿宋_GB2312" w:hint="eastAsia"/>
          <w:sz w:val="24"/>
          <w:szCs w:val="24"/>
        </w:rPr>
        <w:t>。</w:t>
      </w:r>
      <w:r>
        <w:rPr>
          <w:rFonts w:ascii="仿宋" w:eastAsia="仿宋" w:hAnsi="仿宋" w:cs="仿宋_GB2312" w:hint="eastAsia"/>
          <w:sz w:val="24"/>
          <w:szCs w:val="24"/>
        </w:rPr>
        <w:t>投标人不是法人的，应</w:t>
      </w:r>
      <w:r w:rsidR="006E4019">
        <w:rPr>
          <w:rFonts w:ascii="仿宋" w:eastAsia="仿宋" w:hAnsi="仿宋" w:cs="仿宋_GB2312" w:hint="eastAsia"/>
          <w:sz w:val="24"/>
          <w:szCs w:val="24"/>
        </w:rPr>
        <w:t>提供法人</w:t>
      </w:r>
      <w:r>
        <w:rPr>
          <w:rFonts w:ascii="仿宋" w:eastAsia="仿宋" w:hAnsi="仿宋" w:cs="仿宋_GB2312" w:hint="eastAsia"/>
          <w:sz w:val="24"/>
          <w:szCs w:val="24"/>
        </w:rPr>
        <w:t>委托授权书和投标人</w:t>
      </w:r>
      <w:r>
        <w:rPr>
          <w:rFonts w:ascii="仿宋" w:eastAsia="仿宋" w:hAnsi="仿宋" w:cs="仿宋_GB2312"/>
          <w:sz w:val="24"/>
          <w:szCs w:val="24"/>
        </w:rPr>
        <w:t>身份证复印件并加盖公章</w:t>
      </w:r>
      <w:r>
        <w:rPr>
          <w:rFonts w:ascii="仿宋" w:eastAsia="仿宋" w:hAnsi="仿宋" w:cs="仿宋_GB2312" w:hint="eastAsia"/>
          <w:sz w:val="24"/>
          <w:szCs w:val="24"/>
        </w:rPr>
        <w:t>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3、书面提供</w:t>
      </w:r>
      <w:r w:rsidRPr="00AA6C1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报价单</w:t>
      </w:r>
      <w:r w:rsidR="00813E01" w:rsidRPr="00AA6C1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及</w:t>
      </w:r>
      <w:r w:rsidR="00813E01" w:rsidRPr="00AA6C1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采购项目规格要求</w:t>
      </w:r>
      <w:r w:rsidRPr="00AA6C1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承诺书</w:t>
      </w:r>
      <w:r w:rsidR="0087054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87054C">
        <w:rPr>
          <w:rFonts w:ascii="仿宋" w:eastAsia="仿宋" w:hAnsi="仿宋"/>
          <w:spacing w:val="-4"/>
          <w:sz w:val="24"/>
          <w:szCs w:val="24"/>
        </w:rPr>
        <w:t>产品的检测报告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并加盖公章。</w:t>
      </w:r>
    </w:p>
    <w:p w:rsidR="00F0666D" w:rsidRPr="00FA14C3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FA14C3">
        <w:rPr>
          <w:rFonts w:ascii="仿宋" w:eastAsia="仿宋" w:hAnsi="仿宋" w:cs="宋体" w:hint="eastAsia"/>
          <w:kern w:val="0"/>
          <w:sz w:val="24"/>
          <w:szCs w:val="24"/>
        </w:rPr>
        <w:t>4、</w:t>
      </w:r>
      <w:r w:rsidR="00F44857">
        <w:rPr>
          <w:rFonts w:ascii="仿宋" w:eastAsia="仿宋" w:hAnsi="仿宋" w:cs="宋体" w:hint="eastAsia"/>
          <w:kern w:val="0"/>
          <w:sz w:val="24"/>
          <w:szCs w:val="24"/>
        </w:rPr>
        <w:t>投</w:t>
      </w:r>
      <w:r w:rsidR="00F44857" w:rsidRPr="00F44857">
        <w:rPr>
          <w:rFonts w:ascii="仿宋" w:eastAsia="仿宋" w:hAnsi="仿宋" w:cs="宋体" w:hint="eastAsia"/>
          <w:kern w:val="0"/>
          <w:sz w:val="24"/>
          <w:szCs w:val="24"/>
        </w:rPr>
        <w:t>标单位</w:t>
      </w:r>
      <w:r w:rsidR="00F44857">
        <w:rPr>
          <w:rFonts w:ascii="仿宋" w:eastAsia="仿宋" w:hAnsi="仿宋" w:cs="宋体" w:hint="eastAsia"/>
          <w:kern w:val="0"/>
          <w:sz w:val="24"/>
          <w:szCs w:val="24"/>
        </w:rPr>
        <w:t>须提供</w:t>
      </w:r>
      <w:r w:rsidR="0087054C" w:rsidRPr="0088524F">
        <w:rPr>
          <w:rFonts w:ascii="仿宋" w:eastAsia="仿宋" w:hAnsi="仿宋" w:hint="eastAsia"/>
          <w:spacing w:val="-4"/>
          <w:sz w:val="24"/>
          <w:szCs w:val="24"/>
        </w:rPr>
        <w:t>危险化学品经营许可证</w:t>
      </w:r>
      <w:r w:rsidR="00E27FD4">
        <w:rPr>
          <w:rFonts w:ascii="仿宋" w:eastAsia="仿宋" w:hAnsi="仿宋" w:cs="仿宋_GB2312"/>
          <w:sz w:val="24"/>
          <w:szCs w:val="24"/>
        </w:rPr>
        <w:t>复印件并加盖公章</w:t>
      </w:r>
      <w:r w:rsidR="00F44857" w:rsidRPr="00F44857">
        <w:rPr>
          <w:rFonts w:ascii="仿宋" w:eastAsia="仿宋" w:hAnsi="仿宋" w:cs="宋体" w:hint="eastAsia"/>
          <w:kern w:val="0"/>
          <w:sz w:val="24"/>
          <w:szCs w:val="24"/>
        </w:rPr>
        <w:t>。</w:t>
      </w:r>
      <w:r w:rsidR="00AA6C1C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投标单位认为需要提供的其它说明和资料。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5、</w:t>
      </w:r>
      <w:r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投标文件编制的费用自理，采购单位不再需要支出任何费用。投标文件一式两份，放入档案袋内完好密封，封口处加盖投标单位公章，</w:t>
      </w:r>
      <w:r w:rsidR="00BD66C9">
        <w:rPr>
          <w:rFonts w:ascii="仿宋" w:eastAsia="仿宋" w:hAnsi="仿宋" w:cs="仿宋_GB2312" w:hint="eastAsia"/>
          <w:sz w:val="24"/>
          <w:szCs w:val="24"/>
        </w:rPr>
        <w:t>并</w:t>
      </w:r>
      <w:r>
        <w:rPr>
          <w:rFonts w:ascii="仿宋" w:eastAsia="仿宋" w:hAnsi="仿宋" w:cs="仿宋_GB2312" w:hint="eastAsia"/>
          <w:sz w:val="24"/>
          <w:szCs w:val="24"/>
        </w:rPr>
        <w:t>注明所投项目名称</w:t>
      </w:r>
      <w:r w:rsidR="00BD66C9">
        <w:rPr>
          <w:rFonts w:ascii="仿宋" w:eastAsia="仿宋" w:hAnsi="仿宋" w:cs="仿宋_GB2312" w:hint="eastAsia"/>
          <w:sz w:val="24"/>
          <w:szCs w:val="24"/>
        </w:rPr>
        <w:t>、</w:t>
      </w:r>
      <w:r>
        <w:rPr>
          <w:rFonts w:ascii="仿宋" w:eastAsia="仿宋" w:hAnsi="仿宋" w:cs="仿宋_GB2312" w:hint="eastAsia"/>
          <w:sz w:val="24"/>
          <w:szCs w:val="24"/>
        </w:rPr>
        <w:t>投标联系人及联系方式。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七、投标截止日期：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</w:t>
      </w:r>
      <w:r w:rsidR="00956A6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 w:rsidR="00894C2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FD58A8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 w:rsidR="005F6DC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9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日下午17点整止，</w:t>
      </w:r>
      <w:r>
        <w:rPr>
          <w:rFonts w:ascii="仿宋" w:eastAsia="仿宋" w:hAnsi="仿宋" w:cs="仿宋_GB2312" w:hint="eastAsia"/>
          <w:sz w:val="24"/>
          <w:szCs w:val="24"/>
        </w:rPr>
        <w:t>逾期不予受理。投标单位在递交投标文件时应考虑交通拥堵因素，投标截止时间之后递交的投标文件将被拒绝。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投标文件接受通过邮寄方式送达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,但</w:t>
      </w:r>
      <w:r w:rsidR="004E1BB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</w:t>
      </w:r>
      <w:r w:rsidR="004E1BBB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单位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仍必须将投标文件密封并送达投标文件接收地点,只不过送达的方式为邮寄。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邮寄方式送达应以采购单位实际收到时间为准，而不是以邮戳为准。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lastRenderedPageBreak/>
        <w:t>八、投标文件接收地点及联系：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1、地    点：</w:t>
      </w:r>
      <w:r>
        <w:rPr>
          <w:rFonts w:ascii="仿宋" w:eastAsia="仿宋" w:hAnsi="仿宋" w:cs="仿宋_GB2312" w:hint="eastAsia"/>
          <w:sz w:val="24"/>
          <w:szCs w:val="24"/>
        </w:rPr>
        <w:t>厦门市中医院采购中心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九、</w:t>
      </w:r>
      <w:r>
        <w:rPr>
          <w:rFonts w:ascii="仿宋" w:eastAsia="仿宋" w:hAnsi="仿宋" w:cs="宋体" w:hint="eastAsia"/>
          <w:b/>
          <w:color w:val="000000"/>
          <w:sz w:val="24"/>
        </w:rPr>
        <w:t>确定成交候选供应商原则</w:t>
      </w:r>
    </w:p>
    <w:p w:rsidR="00B57BE3" w:rsidRDefault="00B57BE3" w:rsidP="00B57BE3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1、首次公告时，提交最后报价且未超过采购预算的投标单位在3家以上的（含3家），则按照规定确定成交候选供应商</w:t>
      </w:r>
      <w:r w:rsidRPr="003D09F2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F0666D" w:rsidRPr="00B57BE3" w:rsidRDefault="00B57BE3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2、如本项目已经过再次公告，提交最后报价且未超过采购预算的投标单位不足3家但在1家以上的（含1家），则按照规定确定成交候选供应商，否则本次采购活动终止，采购单位将就该项目重新发布采购公告。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十、其他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采购单位按医院有关规定成立评标小组。不符合采购文件要求的投标文件按无效标处理。开标时间将另行电话通知。</w:t>
      </w:r>
    </w:p>
    <w:p w:rsidR="00F0666D" w:rsidRDefault="00F0666D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F0666D" w:rsidRDefault="00F0666D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F0666D" w:rsidRDefault="00CE5637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>厦门市中医院</w:t>
      </w:r>
      <w:r w:rsidR="008217D3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  <w:r w:rsidR="003D303E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:rsidR="00F0666D" w:rsidRDefault="00CE5637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</w:t>
      </w:r>
      <w:r w:rsidR="008217D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 w:rsidR="00A00B9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5F6DC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14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F0666D" w:rsidSect="00F0666D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1C378A9" w15:done="0"/>
  <w15:commentEx w15:paraId="5ABA1206" w15:done="0"/>
  <w15:commentEx w15:paraId="11BA5F99" w15:done="0"/>
  <w15:commentEx w15:paraId="12126010" w15:done="0"/>
  <w15:commentEx w15:paraId="3DE5036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31C" w:rsidRDefault="0038731C" w:rsidP="00F0666D">
      <w:r>
        <w:separator/>
      </w:r>
    </w:p>
  </w:endnote>
  <w:endnote w:type="continuationSeparator" w:id="1">
    <w:p w:rsidR="0038731C" w:rsidRDefault="0038731C" w:rsidP="00F0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  <w:docPartObj>
        <w:docPartGallery w:val="AutoText"/>
      </w:docPartObj>
    </w:sdtPr>
    <w:sdtContent>
      <w:p w:rsidR="00F0666D" w:rsidRDefault="00ED47C4">
        <w:pPr>
          <w:pStyle w:val="a5"/>
          <w:jc w:val="center"/>
        </w:pPr>
        <w:r w:rsidRPr="00ED47C4">
          <w:fldChar w:fldCharType="begin"/>
        </w:r>
        <w:r w:rsidR="00CE5637">
          <w:instrText xml:space="preserve"> PAGE   \* MERGEFORMAT </w:instrText>
        </w:r>
        <w:r w:rsidRPr="00ED47C4">
          <w:fldChar w:fldCharType="separate"/>
        </w:r>
        <w:r w:rsidR="005F6DCB" w:rsidRPr="005F6DCB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F0666D" w:rsidRDefault="00F066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31C" w:rsidRDefault="0038731C" w:rsidP="00F0666D">
      <w:r>
        <w:separator/>
      </w:r>
    </w:p>
  </w:footnote>
  <w:footnote w:type="continuationSeparator" w:id="1">
    <w:p w:rsidR="0038731C" w:rsidRDefault="0038731C" w:rsidP="00F06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6D" w:rsidRDefault="00F0666D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AB056"/>
    <w:multiLevelType w:val="singleLevel"/>
    <w:tmpl w:val="265AB05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F17442"/>
    <w:multiLevelType w:val="hybridMultilevel"/>
    <w:tmpl w:val="0E204B6C"/>
    <w:lvl w:ilvl="0" w:tplc="8CA40FD0">
      <w:start w:val="1"/>
      <w:numFmt w:val="decimal"/>
      <w:lvlText w:val="%1、"/>
      <w:lvlJc w:val="left"/>
      <w:pPr>
        <w:ind w:left="720" w:hanging="720"/>
      </w:pPr>
      <w:rPr>
        <w:rFonts w:eastAsia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JiMGJiZjAwNzIyOTU1OTdhZWY4MmI1ZjhjMDNjOWMifQ=="/>
  </w:docVars>
  <w:rsids>
    <w:rsidRoot w:val="00555716"/>
    <w:rsid w:val="00012ABF"/>
    <w:rsid w:val="00014F62"/>
    <w:rsid w:val="000255A6"/>
    <w:rsid w:val="000350F5"/>
    <w:rsid w:val="0004408B"/>
    <w:rsid w:val="000465B5"/>
    <w:rsid w:val="00056E33"/>
    <w:rsid w:val="00067205"/>
    <w:rsid w:val="000674B3"/>
    <w:rsid w:val="0007075D"/>
    <w:rsid w:val="000814C4"/>
    <w:rsid w:val="00083F66"/>
    <w:rsid w:val="0008633D"/>
    <w:rsid w:val="00092043"/>
    <w:rsid w:val="00092699"/>
    <w:rsid w:val="00093CA9"/>
    <w:rsid w:val="000A0FFE"/>
    <w:rsid w:val="000A30AC"/>
    <w:rsid w:val="000A3237"/>
    <w:rsid w:val="000A4E66"/>
    <w:rsid w:val="000A523A"/>
    <w:rsid w:val="000B26E5"/>
    <w:rsid w:val="000B4972"/>
    <w:rsid w:val="000B5E98"/>
    <w:rsid w:val="000B6F09"/>
    <w:rsid w:val="000C055B"/>
    <w:rsid w:val="000C1BB3"/>
    <w:rsid w:val="000C1DDE"/>
    <w:rsid w:val="000C7711"/>
    <w:rsid w:val="000D11BF"/>
    <w:rsid w:val="000D45B5"/>
    <w:rsid w:val="000F1948"/>
    <w:rsid w:val="000F3C5E"/>
    <w:rsid w:val="000F54B6"/>
    <w:rsid w:val="000F738C"/>
    <w:rsid w:val="00103976"/>
    <w:rsid w:val="00106213"/>
    <w:rsid w:val="00106A62"/>
    <w:rsid w:val="00107247"/>
    <w:rsid w:val="00110DA8"/>
    <w:rsid w:val="001150AA"/>
    <w:rsid w:val="00117048"/>
    <w:rsid w:val="00120D21"/>
    <w:rsid w:val="00121740"/>
    <w:rsid w:val="00122F1D"/>
    <w:rsid w:val="00124280"/>
    <w:rsid w:val="00126381"/>
    <w:rsid w:val="00127E60"/>
    <w:rsid w:val="00132539"/>
    <w:rsid w:val="00136F23"/>
    <w:rsid w:val="00140040"/>
    <w:rsid w:val="001440B8"/>
    <w:rsid w:val="00146948"/>
    <w:rsid w:val="00150316"/>
    <w:rsid w:val="00155C31"/>
    <w:rsid w:val="00160372"/>
    <w:rsid w:val="00163EF4"/>
    <w:rsid w:val="00174EC6"/>
    <w:rsid w:val="00175092"/>
    <w:rsid w:val="00176254"/>
    <w:rsid w:val="00181A00"/>
    <w:rsid w:val="00184BD2"/>
    <w:rsid w:val="00184C38"/>
    <w:rsid w:val="001933D1"/>
    <w:rsid w:val="00194D11"/>
    <w:rsid w:val="00196AFB"/>
    <w:rsid w:val="001A1166"/>
    <w:rsid w:val="001B2740"/>
    <w:rsid w:val="001B29CA"/>
    <w:rsid w:val="001B7DD4"/>
    <w:rsid w:val="001C1DD6"/>
    <w:rsid w:val="001C2AEE"/>
    <w:rsid w:val="001C398F"/>
    <w:rsid w:val="001C640A"/>
    <w:rsid w:val="001D2227"/>
    <w:rsid w:val="001D7913"/>
    <w:rsid w:val="001E076C"/>
    <w:rsid w:val="001E3A4E"/>
    <w:rsid w:val="001E7DFD"/>
    <w:rsid w:val="002026B3"/>
    <w:rsid w:val="00205688"/>
    <w:rsid w:val="00206BC3"/>
    <w:rsid w:val="002139F0"/>
    <w:rsid w:val="00216F07"/>
    <w:rsid w:val="002211A8"/>
    <w:rsid w:val="0022548C"/>
    <w:rsid w:val="002327B2"/>
    <w:rsid w:val="00236553"/>
    <w:rsid w:val="002432AA"/>
    <w:rsid w:val="00250CF2"/>
    <w:rsid w:val="00251CFC"/>
    <w:rsid w:val="00256835"/>
    <w:rsid w:val="00263B91"/>
    <w:rsid w:val="00266950"/>
    <w:rsid w:val="002740BB"/>
    <w:rsid w:val="002756DB"/>
    <w:rsid w:val="00276B7F"/>
    <w:rsid w:val="00284514"/>
    <w:rsid w:val="00285A16"/>
    <w:rsid w:val="00291010"/>
    <w:rsid w:val="002A1A9F"/>
    <w:rsid w:val="002A257B"/>
    <w:rsid w:val="002A76E9"/>
    <w:rsid w:val="002B2061"/>
    <w:rsid w:val="002B545F"/>
    <w:rsid w:val="002C103D"/>
    <w:rsid w:val="002C2895"/>
    <w:rsid w:val="002C612E"/>
    <w:rsid w:val="002C75F1"/>
    <w:rsid w:val="002C7A15"/>
    <w:rsid w:val="002D5A91"/>
    <w:rsid w:val="002E3042"/>
    <w:rsid w:val="002F17C8"/>
    <w:rsid w:val="002F240C"/>
    <w:rsid w:val="002F46B7"/>
    <w:rsid w:val="002F5B75"/>
    <w:rsid w:val="002F647D"/>
    <w:rsid w:val="0030251D"/>
    <w:rsid w:val="00305EB7"/>
    <w:rsid w:val="00307BF2"/>
    <w:rsid w:val="0031018F"/>
    <w:rsid w:val="00311CAE"/>
    <w:rsid w:val="003254E7"/>
    <w:rsid w:val="00330BC3"/>
    <w:rsid w:val="00332F67"/>
    <w:rsid w:val="00333D15"/>
    <w:rsid w:val="00335E26"/>
    <w:rsid w:val="0034392C"/>
    <w:rsid w:val="00346EA0"/>
    <w:rsid w:val="003555AB"/>
    <w:rsid w:val="00370B79"/>
    <w:rsid w:val="00373299"/>
    <w:rsid w:val="00373A4C"/>
    <w:rsid w:val="00377AAA"/>
    <w:rsid w:val="00386B92"/>
    <w:rsid w:val="0038731C"/>
    <w:rsid w:val="00390376"/>
    <w:rsid w:val="00393F86"/>
    <w:rsid w:val="003949EA"/>
    <w:rsid w:val="003A2B16"/>
    <w:rsid w:val="003B1764"/>
    <w:rsid w:val="003B4555"/>
    <w:rsid w:val="003C41AF"/>
    <w:rsid w:val="003C4A5B"/>
    <w:rsid w:val="003D303E"/>
    <w:rsid w:val="003D7111"/>
    <w:rsid w:val="003E2F40"/>
    <w:rsid w:val="003E6AE0"/>
    <w:rsid w:val="003E7CDB"/>
    <w:rsid w:val="003F1AE1"/>
    <w:rsid w:val="003F24C1"/>
    <w:rsid w:val="003F575A"/>
    <w:rsid w:val="003F7A4D"/>
    <w:rsid w:val="00401C83"/>
    <w:rsid w:val="004059A1"/>
    <w:rsid w:val="00411B87"/>
    <w:rsid w:val="00411BEA"/>
    <w:rsid w:val="00412BE2"/>
    <w:rsid w:val="00414B0C"/>
    <w:rsid w:val="0042185F"/>
    <w:rsid w:val="004253A1"/>
    <w:rsid w:val="00426769"/>
    <w:rsid w:val="00426788"/>
    <w:rsid w:val="00430CE9"/>
    <w:rsid w:val="00435368"/>
    <w:rsid w:val="0044145D"/>
    <w:rsid w:val="004431D8"/>
    <w:rsid w:val="00444D90"/>
    <w:rsid w:val="00451641"/>
    <w:rsid w:val="00454513"/>
    <w:rsid w:val="00457564"/>
    <w:rsid w:val="00460FD2"/>
    <w:rsid w:val="00464492"/>
    <w:rsid w:val="00466C82"/>
    <w:rsid w:val="00472B96"/>
    <w:rsid w:val="0048480F"/>
    <w:rsid w:val="00494626"/>
    <w:rsid w:val="0049681A"/>
    <w:rsid w:val="004A2B94"/>
    <w:rsid w:val="004B32AC"/>
    <w:rsid w:val="004D070B"/>
    <w:rsid w:val="004D143D"/>
    <w:rsid w:val="004D3BE8"/>
    <w:rsid w:val="004D7978"/>
    <w:rsid w:val="004E0300"/>
    <w:rsid w:val="004E0DDC"/>
    <w:rsid w:val="004E1BBB"/>
    <w:rsid w:val="004E4314"/>
    <w:rsid w:val="004F31AA"/>
    <w:rsid w:val="004F5BB7"/>
    <w:rsid w:val="00510CAC"/>
    <w:rsid w:val="00521701"/>
    <w:rsid w:val="00524BF9"/>
    <w:rsid w:val="00530C94"/>
    <w:rsid w:val="005432D7"/>
    <w:rsid w:val="00544928"/>
    <w:rsid w:val="00552D36"/>
    <w:rsid w:val="00552E3C"/>
    <w:rsid w:val="00555716"/>
    <w:rsid w:val="00562298"/>
    <w:rsid w:val="00566093"/>
    <w:rsid w:val="00566FD8"/>
    <w:rsid w:val="005711C5"/>
    <w:rsid w:val="005766EB"/>
    <w:rsid w:val="00577DE4"/>
    <w:rsid w:val="00586CA6"/>
    <w:rsid w:val="005A2561"/>
    <w:rsid w:val="005A4D17"/>
    <w:rsid w:val="005A559D"/>
    <w:rsid w:val="005B102D"/>
    <w:rsid w:val="005B44A6"/>
    <w:rsid w:val="005B6EFC"/>
    <w:rsid w:val="005B7DD4"/>
    <w:rsid w:val="005C0065"/>
    <w:rsid w:val="005C029C"/>
    <w:rsid w:val="005C279A"/>
    <w:rsid w:val="005D6B85"/>
    <w:rsid w:val="005E14BD"/>
    <w:rsid w:val="005E2958"/>
    <w:rsid w:val="005E3074"/>
    <w:rsid w:val="005F06EA"/>
    <w:rsid w:val="005F6DCB"/>
    <w:rsid w:val="006037B2"/>
    <w:rsid w:val="0060712E"/>
    <w:rsid w:val="0060795F"/>
    <w:rsid w:val="00611BC8"/>
    <w:rsid w:val="00614029"/>
    <w:rsid w:val="00615DAA"/>
    <w:rsid w:val="006161E8"/>
    <w:rsid w:val="0062162B"/>
    <w:rsid w:val="006224A4"/>
    <w:rsid w:val="00632D9D"/>
    <w:rsid w:val="00634547"/>
    <w:rsid w:val="00636E6D"/>
    <w:rsid w:val="00640246"/>
    <w:rsid w:val="00645B80"/>
    <w:rsid w:val="006467BE"/>
    <w:rsid w:val="0066144F"/>
    <w:rsid w:val="006621FE"/>
    <w:rsid w:val="006702ED"/>
    <w:rsid w:val="0067036B"/>
    <w:rsid w:val="006740E0"/>
    <w:rsid w:val="00681364"/>
    <w:rsid w:val="006863FB"/>
    <w:rsid w:val="00693612"/>
    <w:rsid w:val="006946F6"/>
    <w:rsid w:val="006965A2"/>
    <w:rsid w:val="00696862"/>
    <w:rsid w:val="006A06FA"/>
    <w:rsid w:val="006A0C6B"/>
    <w:rsid w:val="006A132F"/>
    <w:rsid w:val="006B3865"/>
    <w:rsid w:val="006C483F"/>
    <w:rsid w:val="006C7770"/>
    <w:rsid w:val="006D03EE"/>
    <w:rsid w:val="006D2852"/>
    <w:rsid w:val="006E1B8A"/>
    <w:rsid w:val="006E4019"/>
    <w:rsid w:val="006E7296"/>
    <w:rsid w:val="006E7CE9"/>
    <w:rsid w:val="006F54BB"/>
    <w:rsid w:val="006F62EB"/>
    <w:rsid w:val="006F7437"/>
    <w:rsid w:val="00701872"/>
    <w:rsid w:val="00703E65"/>
    <w:rsid w:val="0070746A"/>
    <w:rsid w:val="00712155"/>
    <w:rsid w:val="0071389D"/>
    <w:rsid w:val="007143A5"/>
    <w:rsid w:val="00726A50"/>
    <w:rsid w:val="00727919"/>
    <w:rsid w:val="0073770E"/>
    <w:rsid w:val="00740A7D"/>
    <w:rsid w:val="00745A78"/>
    <w:rsid w:val="007470A9"/>
    <w:rsid w:val="00750F86"/>
    <w:rsid w:val="00751029"/>
    <w:rsid w:val="0075487E"/>
    <w:rsid w:val="007566A1"/>
    <w:rsid w:val="0077550C"/>
    <w:rsid w:val="007756BD"/>
    <w:rsid w:val="00784ACD"/>
    <w:rsid w:val="00786D87"/>
    <w:rsid w:val="00787A4D"/>
    <w:rsid w:val="007B41D9"/>
    <w:rsid w:val="007B7D9D"/>
    <w:rsid w:val="007B7E55"/>
    <w:rsid w:val="007C00C5"/>
    <w:rsid w:val="007C4EF1"/>
    <w:rsid w:val="007D2B3D"/>
    <w:rsid w:val="007D36AA"/>
    <w:rsid w:val="007D419E"/>
    <w:rsid w:val="007D46F7"/>
    <w:rsid w:val="007D5B92"/>
    <w:rsid w:val="007E3ACC"/>
    <w:rsid w:val="007F17AA"/>
    <w:rsid w:val="007F22C2"/>
    <w:rsid w:val="007F6361"/>
    <w:rsid w:val="0080616C"/>
    <w:rsid w:val="00807757"/>
    <w:rsid w:val="00811002"/>
    <w:rsid w:val="00813E01"/>
    <w:rsid w:val="008217D3"/>
    <w:rsid w:val="0082199D"/>
    <w:rsid w:val="00826A94"/>
    <w:rsid w:val="0082740E"/>
    <w:rsid w:val="008311BD"/>
    <w:rsid w:val="008364B8"/>
    <w:rsid w:val="00836D15"/>
    <w:rsid w:val="008503B5"/>
    <w:rsid w:val="00851924"/>
    <w:rsid w:val="00852AFA"/>
    <w:rsid w:val="008546AA"/>
    <w:rsid w:val="00862FA5"/>
    <w:rsid w:val="008673FE"/>
    <w:rsid w:val="0087054C"/>
    <w:rsid w:val="0087269E"/>
    <w:rsid w:val="00882B3E"/>
    <w:rsid w:val="00884AE9"/>
    <w:rsid w:val="00884D37"/>
    <w:rsid w:val="0088517E"/>
    <w:rsid w:val="0088524F"/>
    <w:rsid w:val="008852AF"/>
    <w:rsid w:val="00887F72"/>
    <w:rsid w:val="0089342E"/>
    <w:rsid w:val="00894C29"/>
    <w:rsid w:val="008951E4"/>
    <w:rsid w:val="008A679E"/>
    <w:rsid w:val="008B3891"/>
    <w:rsid w:val="008B55A0"/>
    <w:rsid w:val="008B7D96"/>
    <w:rsid w:val="008C1F4B"/>
    <w:rsid w:val="008C5F28"/>
    <w:rsid w:val="008D114B"/>
    <w:rsid w:val="008D747E"/>
    <w:rsid w:val="008D7B56"/>
    <w:rsid w:val="008E6431"/>
    <w:rsid w:val="008F14E4"/>
    <w:rsid w:val="008F16D2"/>
    <w:rsid w:val="008F797D"/>
    <w:rsid w:val="008F7DE5"/>
    <w:rsid w:val="0090016D"/>
    <w:rsid w:val="00900BFB"/>
    <w:rsid w:val="0090107C"/>
    <w:rsid w:val="00903F21"/>
    <w:rsid w:val="00904F43"/>
    <w:rsid w:val="00907940"/>
    <w:rsid w:val="00910830"/>
    <w:rsid w:val="009139B5"/>
    <w:rsid w:val="00917AAB"/>
    <w:rsid w:val="009204B3"/>
    <w:rsid w:val="0093655D"/>
    <w:rsid w:val="00936613"/>
    <w:rsid w:val="00946100"/>
    <w:rsid w:val="0095140B"/>
    <w:rsid w:val="009559D4"/>
    <w:rsid w:val="00956A6B"/>
    <w:rsid w:val="00956A78"/>
    <w:rsid w:val="00965E84"/>
    <w:rsid w:val="00966F3C"/>
    <w:rsid w:val="009676C7"/>
    <w:rsid w:val="009711B7"/>
    <w:rsid w:val="00973D92"/>
    <w:rsid w:val="009817AF"/>
    <w:rsid w:val="00981D7A"/>
    <w:rsid w:val="0098260E"/>
    <w:rsid w:val="009862F5"/>
    <w:rsid w:val="00986D66"/>
    <w:rsid w:val="00994FEA"/>
    <w:rsid w:val="00995422"/>
    <w:rsid w:val="009A0BBA"/>
    <w:rsid w:val="009B0280"/>
    <w:rsid w:val="009B24FF"/>
    <w:rsid w:val="009B4775"/>
    <w:rsid w:val="009B64D9"/>
    <w:rsid w:val="009B7444"/>
    <w:rsid w:val="009D0E39"/>
    <w:rsid w:val="009D1568"/>
    <w:rsid w:val="009D5022"/>
    <w:rsid w:val="009D6B52"/>
    <w:rsid w:val="009E0E25"/>
    <w:rsid w:val="009E26F5"/>
    <w:rsid w:val="009E4BDC"/>
    <w:rsid w:val="009E651E"/>
    <w:rsid w:val="009F0660"/>
    <w:rsid w:val="009F163B"/>
    <w:rsid w:val="009F329A"/>
    <w:rsid w:val="00A00B9B"/>
    <w:rsid w:val="00A0212D"/>
    <w:rsid w:val="00A07DB1"/>
    <w:rsid w:val="00A10955"/>
    <w:rsid w:val="00A2060A"/>
    <w:rsid w:val="00A35ACC"/>
    <w:rsid w:val="00A4053F"/>
    <w:rsid w:val="00A413D1"/>
    <w:rsid w:val="00A43521"/>
    <w:rsid w:val="00A462CC"/>
    <w:rsid w:val="00A46651"/>
    <w:rsid w:val="00A56B05"/>
    <w:rsid w:val="00A57E4C"/>
    <w:rsid w:val="00A61979"/>
    <w:rsid w:val="00A6638D"/>
    <w:rsid w:val="00A73C86"/>
    <w:rsid w:val="00A81DC5"/>
    <w:rsid w:val="00A949CA"/>
    <w:rsid w:val="00AA5688"/>
    <w:rsid w:val="00AA6C1C"/>
    <w:rsid w:val="00AA7640"/>
    <w:rsid w:val="00AB34F1"/>
    <w:rsid w:val="00AC6972"/>
    <w:rsid w:val="00AD378B"/>
    <w:rsid w:val="00AD6324"/>
    <w:rsid w:val="00AD6DFD"/>
    <w:rsid w:val="00AE1E7F"/>
    <w:rsid w:val="00AF1F2E"/>
    <w:rsid w:val="00B071A1"/>
    <w:rsid w:val="00B15D21"/>
    <w:rsid w:val="00B2316E"/>
    <w:rsid w:val="00B27E6C"/>
    <w:rsid w:val="00B33105"/>
    <w:rsid w:val="00B430E4"/>
    <w:rsid w:val="00B45071"/>
    <w:rsid w:val="00B57BE3"/>
    <w:rsid w:val="00B600B9"/>
    <w:rsid w:val="00B60F6C"/>
    <w:rsid w:val="00B668D1"/>
    <w:rsid w:val="00B719A7"/>
    <w:rsid w:val="00B7286F"/>
    <w:rsid w:val="00B74DF2"/>
    <w:rsid w:val="00B906AC"/>
    <w:rsid w:val="00B92F5B"/>
    <w:rsid w:val="00BA566D"/>
    <w:rsid w:val="00BA7837"/>
    <w:rsid w:val="00BB11BD"/>
    <w:rsid w:val="00BB1BFC"/>
    <w:rsid w:val="00BB270A"/>
    <w:rsid w:val="00BC2E4D"/>
    <w:rsid w:val="00BC4319"/>
    <w:rsid w:val="00BD18F0"/>
    <w:rsid w:val="00BD327A"/>
    <w:rsid w:val="00BD66C9"/>
    <w:rsid w:val="00BD7FDB"/>
    <w:rsid w:val="00BF0C27"/>
    <w:rsid w:val="00C14E36"/>
    <w:rsid w:val="00C15888"/>
    <w:rsid w:val="00C17076"/>
    <w:rsid w:val="00C20DE3"/>
    <w:rsid w:val="00C2734A"/>
    <w:rsid w:val="00C3089E"/>
    <w:rsid w:val="00C30CE1"/>
    <w:rsid w:val="00C30DA6"/>
    <w:rsid w:val="00C31A2D"/>
    <w:rsid w:val="00C43BDC"/>
    <w:rsid w:val="00C5120F"/>
    <w:rsid w:val="00C51C71"/>
    <w:rsid w:val="00C53185"/>
    <w:rsid w:val="00C55055"/>
    <w:rsid w:val="00C5564D"/>
    <w:rsid w:val="00C608A9"/>
    <w:rsid w:val="00C7014E"/>
    <w:rsid w:val="00C71300"/>
    <w:rsid w:val="00C727A3"/>
    <w:rsid w:val="00C733C1"/>
    <w:rsid w:val="00C73C29"/>
    <w:rsid w:val="00C7592B"/>
    <w:rsid w:val="00C76028"/>
    <w:rsid w:val="00C76775"/>
    <w:rsid w:val="00C81A07"/>
    <w:rsid w:val="00C83E9D"/>
    <w:rsid w:val="00C93E1B"/>
    <w:rsid w:val="00C9455F"/>
    <w:rsid w:val="00CA0ED3"/>
    <w:rsid w:val="00CA725D"/>
    <w:rsid w:val="00CA76E0"/>
    <w:rsid w:val="00CB4076"/>
    <w:rsid w:val="00CC0CBD"/>
    <w:rsid w:val="00CC2715"/>
    <w:rsid w:val="00CC4BF6"/>
    <w:rsid w:val="00CC753D"/>
    <w:rsid w:val="00CE2295"/>
    <w:rsid w:val="00CE5637"/>
    <w:rsid w:val="00D013A9"/>
    <w:rsid w:val="00D029ED"/>
    <w:rsid w:val="00D04871"/>
    <w:rsid w:val="00D06781"/>
    <w:rsid w:val="00D07264"/>
    <w:rsid w:val="00D1306F"/>
    <w:rsid w:val="00D155AD"/>
    <w:rsid w:val="00D16202"/>
    <w:rsid w:val="00D20F56"/>
    <w:rsid w:val="00D22D0A"/>
    <w:rsid w:val="00D23993"/>
    <w:rsid w:val="00D249E2"/>
    <w:rsid w:val="00D255FD"/>
    <w:rsid w:val="00D27846"/>
    <w:rsid w:val="00D30E40"/>
    <w:rsid w:val="00D35B79"/>
    <w:rsid w:val="00D36199"/>
    <w:rsid w:val="00D40BA3"/>
    <w:rsid w:val="00D47FD8"/>
    <w:rsid w:val="00D56779"/>
    <w:rsid w:val="00D70FB2"/>
    <w:rsid w:val="00D72FD4"/>
    <w:rsid w:val="00D749B5"/>
    <w:rsid w:val="00D808BC"/>
    <w:rsid w:val="00D81C6A"/>
    <w:rsid w:val="00D83969"/>
    <w:rsid w:val="00D847C1"/>
    <w:rsid w:val="00D871D3"/>
    <w:rsid w:val="00D87EC9"/>
    <w:rsid w:val="00D90300"/>
    <w:rsid w:val="00D916EB"/>
    <w:rsid w:val="00D91766"/>
    <w:rsid w:val="00D97505"/>
    <w:rsid w:val="00DA31C3"/>
    <w:rsid w:val="00DA395B"/>
    <w:rsid w:val="00DA4207"/>
    <w:rsid w:val="00DA5F6F"/>
    <w:rsid w:val="00DB1BDF"/>
    <w:rsid w:val="00DB1CDF"/>
    <w:rsid w:val="00DC03E3"/>
    <w:rsid w:val="00DC3D7C"/>
    <w:rsid w:val="00DC6685"/>
    <w:rsid w:val="00DD1F4F"/>
    <w:rsid w:val="00DD2EDC"/>
    <w:rsid w:val="00DE0195"/>
    <w:rsid w:val="00DE08B5"/>
    <w:rsid w:val="00DE1262"/>
    <w:rsid w:val="00DE4044"/>
    <w:rsid w:val="00DE6423"/>
    <w:rsid w:val="00DE7611"/>
    <w:rsid w:val="00DE7EC6"/>
    <w:rsid w:val="00DF37F6"/>
    <w:rsid w:val="00DF5A53"/>
    <w:rsid w:val="00DF5F01"/>
    <w:rsid w:val="00DF64BE"/>
    <w:rsid w:val="00DF6E2C"/>
    <w:rsid w:val="00E0265A"/>
    <w:rsid w:val="00E05131"/>
    <w:rsid w:val="00E06EC9"/>
    <w:rsid w:val="00E141C9"/>
    <w:rsid w:val="00E20E8E"/>
    <w:rsid w:val="00E26E9B"/>
    <w:rsid w:val="00E27FD4"/>
    <w:rsid w:val="00E3772D"/>
    <w:rsid w:val="00E427D9"/>
    <w:rsid w:val="00E443FE"/>
    <w:rsid w:val="00E455DB"/>
    <w:rsid w:val="00E539EC"/>
    <w:rsid w:val="00E548F1"/>
    <w:rsid w:val="00E57F1B"/>
    <w:rsid w:val="00E61AEF"/>
    <w:rsid w:val="00E621F8"/>
    <w:rsid w:val="00E66EE8"/>
    <w:rsid w:val="00E74B43"/>
    <w:rsid w:val="00E76F47"/>
    <w:rsid w:val="00E81453"/>
    <w:rsid w:val="00E83B98"/>
    <w:rsid w:val="00E934D3"/>
    <w:rsid w:val="00EB4E4A"/>
    <w:rsid w:val="00EC05B6"/>
    <w:rsid w:val="00EC0C4D"/>
    <w:rsid w:val="00EC2675"/>
    <w:rsid w:val="00EC297F"/>
    <w:rsid w:val="00EC584D"/>
    <w:rsid w:val="00EC69AD"/>
    <w:rsid w:val="00EC7674"/>
    <w:rsid w:val="00ED2482"/>
    <w:rsid w:val="00ED47C4"/>
    <w:rsid w:val="00ED62E3"/>
    <w:rsid w:val="00ED6D48"/>
    <w:rsid w:val="00ED75D0"/>
    <w:rsid w:val="00ED7F06"/>
    <w:rsid w:val="00EE1F9E"/>
    <w:rsid w:val="00EF0872"/>
    <w:rsid w:val="00EF3CFC"/>
    <w:rsid w:val="00F02CE2"/>
    <w:rsid w:val="00F03CC1"/>
    <w:rsid w:val="00F049F5"/>
    <w:rsid w:val="00F0666D"/>
    <w:rsid w:val="00F10038"/>
    <w:rsid w:val="00F11924"/>
    <w:rsid w:val="00F11D3B"/>
    <w:rsid w:val="00F132A8"/>
    <w:rsid w:val="00F139E3"/>
    <w:rsid w:val="00F14DEC"/>
    <w:rsid w:val="00F17456"/>
    <w:rsid w:val="00F17522"/>
    <w:rsid w:val="00F223CF"/>
    <w:rsid w:val="00F353E5"/>
    <w:rsid w:val="00F37729"/>
    <w:rsid w:val="00F40AF7"/>
    <w:rsid w:val="00F44857"/>
    <w:rsid w:val="00F46A0E"/>
    <w:rsid w:val="00F50AB3"/>
    <w:rsid w:val="00F5467C"/>
    <w:rsid w:val="00F5638C"/>
    <w:rsid w:val="00F56950"/>
    <w:rsid w:val="00F60824"/>
    <w:rsid w:val="00F721E4"/>
    <w:rsid w:val="00F72C5C"/>
    <w:rsid w:val="00F7529B"/>
    <w:rsid w:val="00F7590B"/>
    <w:rsid w:val="00F83826"/>
    <w:rsid w:val="00F84B64"/>
    <w:rsid w:val="00F92E6E"/>
    <w:rsid w:val="00FA14C3"/>
    <w:rsid w:val="00FA3847"/>
    <w:rsid w:val="00FA5D17"/>
    <w:rsid w:val="00FB0CE2"/>
    <w:rsid w:val="00FB22F8"/>
    <w:rsid w:val="00FB6772"/>
    <w:rsid w:val="00FC1E9C"/>
    <w:rsid w:val="00FC2AA9"/>
    <w:rsid w:val="00FC46B2"/>
    <w:rsid w:val="00FC68D6"/>
    <w:rsid w:val="00FC76BE"/>
    <w:rsid w:val="00FD58A8"/>
    <w:rsid w:val="00FD77EC"/>
    <w:rsid w:val="00FE0E45"/>
    <w:rsid w:val="00FF3871"/>
    <w:rsid w:val="1E7C4609"/>
    <w:rsid w:val="21F35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6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F0666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A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0666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F0666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6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06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066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F0666D"/>
    <w:rPr>
      <w:b/>
      <w:bCs/>
    </w:rPr>
  </w:style>
  <w:style w:type="table" w:styleId="a9">
    <w:name w:val="Table Grid"/>
    <w:basedOn w:val="a1"/>
    <w:qFormat/>
    <w:rsid w:val="00F06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F0666D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F0666D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rsid w:val="00F0666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2">
    <w:name w:val="页眉 Char"/>
    <w:basedOn w:val="a0"/>
    <w:link w:val="a6"/>
    <w:uiPriority w:val="99"/>
    <w:rsid w:val="00F0666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666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0666D"/>
    <w:rPr>
      <w:sz w:val="18"/>
      <w:szCs w:val="18"/>
    </w:rPr>
  </w:style>
  <w:style w:type="paragraph" w:styleId="ac">
    <w:name w:val="List Paragraph"/>
    <w:basedOn w:val="a"/>
    <w:link w:val="Char4"/>
    <w:uiPriority w:val="99"/>
    <w:qFormat/>
    <w:rsid w:val="00F0666D"/>
    <w:pPr>
      <w:ind w:firstLineChars="200" w:firstLine="420"/>
    </w:pPr>
  </w:style>
  <w:style w:type="paragraph" w:styleId="ad">
    <w:name w:val="No Spacing"/>
    <w:uiPriority w:val="1"/>
    <w:qFormat/>
    <w:rsid w:val="00F0666D"/>
    <w:pPr>
      <w:widowControl w:val="0"/>
      <w:jc w:val="both"/>
    </w:pPr>
    <w:rPr>
      <w:kern w:val="2"/>
      <w:sz w:val="21"/>
      <w:szCs w:val="22"/>
    </w:rPr>
  </w:style>
  <w:style w:type="paragraph" w:customStyle="1" w:styleId="ae">
    <w:name w:val="表格文字"/>
    <w:basedOn w:val="a"/>
    <w:qFormat/>
    <w:rsid w:val="00F0666D"/>
    <w:rPr>
      <w:szCs w:val="24"/>
    </w:rPr>
  </w:style>
  <w:style w:type="character" w:customStyle="1" w:styleId="Char4">
    <w:name w:val="列出段落 Char"/>
    <w:link w:val="ac"/>
    <w:qFormat/>
    <w:rsid w:val="00F0666D"/>
  </w:style>
  <w:style w:type="paragraph" w:customStyle="1" w:styleId="af">
    <w:name w:val="正文（缩进）"/>
    <w:basedOn w:val="a"/>
    <w:link w:val="af0"/>
    <w:semiHidden/>
    <w:qFormat/>
    <w:rsid w:val="00F0666D"/>
    <w:pPr>
      <w:autoSpaceDE w:val="0"/>
      <w:autoSpaceDN w:val="0"/>
      <w:adjustRightInd w:val="0"/>
      <w:spacing w:line="360" w:lineRule="atLeast"/>
      <w:ind w:firstLineChars="200" w:firstLine="480"/>
      <w:jc w:val="left"/>
      <w:textAlignment w:val="baseline"/>
    </w:pPr>
    <w:rPr>
      <w:rFonts w:ascii="仿宋" w:eastAsia="仿宋" w:hAnsi="仿宋" w:cs="仿宋"/>
      <w:kern w:val="0"/>
      <w:sz w:val="20"/>
    </w:rPr>
  </w:style>
  <w:style w:type="character" w:customStyle="1" w:styleId="af0">
    <w:name w:val="正文（缩进） 字符"/>
    <w:basedOn w:val="a0"/>
    <w:link w:val="af"/>
    <w:semiHidden/>
    <w:rsid w:val="00F0666D"/>
    <w:rPr>
      <w:rFonts w:ascii="仿宋" w:eastAsia="仿宋" w:hAnsi="仿宋" w:cs="仿宋"/>
      <w:kern w:val="0"/>
      <w:sz w:val="20"/>
    </w:rPr>
  </w:style>
  <w:style w:type="character" w:customStyle="1" w:styleId="Char">
    <w:name w:val="批注文字 Char"/>
    <w:basedOn w:val="a0"/>
    <w:link w:val="a3"/>
    <w:uiPriority w:val="99"/>
    <w:semiHidden/>
    <w:rsid w:val="00F0666D"/>
  </w:style>
  <w:style w:type="character" w:customStyle="1" w:styleId="Char3">
    <w:name w:val="批注主题 Char"/>
    <w:basedOn w:val="Char"/>
    <w:link w:val="a8"/>
    <w:uiPriority w:val="99"/>
    <w:semiHidden/>
    <w:rsid w:val="00F0666D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E61AEF"/>
    <w:rPr>
      <w:b/>
      <w:bCs/>
      <w:kern w:val="2"/>
      <w:sz w:val="32"/>
      <w:szCs w:val="32"/>
    </w:rPr>
  </w:style>
  <w:style w:type="character" w:styleId="af1">
    <w:name w:val="Hyperlink"/>
    <w:basedOn w:val="a0"/>
    <w:uiPriority w:val="99"/>
    <w:semiHidden/>
    <w:unhideWhenUsed/>
    <w:rsid w:val="00E61AEF"/>
    <w:rPr>
      <w:color w:val="0000FF"/>
      <w:u w:val="single"/>
    </w:rPr>
  </w:style>
  <w:style w:type="paragraph" w:customStyle="1" w:styleId="null3">
    <w:name w:val="null3"/>
    <w:autoRedefine/>
    <w:hidden/>
    <w:qFormat/>
    <w:rsid w:val="00726A50"/>
    <w:pPr>
      <w:jc w:val="center"/>
    </w:pPr>
    <w:rPr>
      <w:rFonts w:ascii="仿宋" w:eastAsia="仿宋" w:hAnsi="仿宋" w:cs="仿宋"/>
      <w:b/>
      <w:sz w:val="24"/>
      <w:szCs w:val="24"/>
    </w:rPr>
  </w:style>
  <w:style w:type="table" w:customStyle="1" w:styleId="TableNormal">
    <w:name w:val="Table Normal"/>
    <w:semiHidden/>
    <w:unhideWhenUsed/>
    <w:qFormat/>
    <w:rsid w:val="00B7286F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7286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AA32-6424-48BF-A44F-E1AA1DE1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3</Pages>
  <Words>266</Words>
  <Characters>1520</Characters>
  <Application>Microsoft Office Word</Application>
  <DocSecurity>0</DocSecurity>
  <Lines>12</Lines>
  <Paragraphs>3</Paragraphs>
  <ScaleCrop>false</ScaleCrop>
  <Company>微软中国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312</cp:revision>
  <cp:lastPrinted>2024-09-23T02:36:00Z</cp:lastPrinted>
  <dcterms:created xsi:type="dcterms:W3CDTF">2021-11-03T01:57:00Z</dcterms:created>
  <dcterms:modified xsi:type="dcterms:W3CDTF">2024-11-13T09:03:00Z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D8C2963003A94AB8B1C313427345042B_12</vt:lpwstr>
  </property>
</Properties>
</file>