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5891B">
      <w:pPr>
        <w:jc w:val="center"/>
        <w:rPr>
          <w:rFonts w:hint="eastAsia" w:ascii="仿宋" w:hAnsi="仿宋" w:eastAsia="仿宋" w:cs="Helvetic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Helvetica"/>
          <w:b/>
          <w:bCs/>
          <w:kern w:val="0"/>
          <w:sz w:val="44"/>
          <w:szCs w:val="44"/>
          <w:lang w:val="en-US" w:eastAsia="zh-CN"/>
        </w:rPr>
        <w:t>体检部打印机租用说明</w:t>
      </w:r>
    </w:p>
    <w:p w14:paraId="68BC0098">
      <w:pPr>
        <w:ind w:firstLine="480" w:firstLineChars="200"/>
        <w:rPr>
          <w:rFonts w:hint="eastAsia" w:ascii="仿宋" w:hAnsi="仿宋" w:eastAsia="仿宋" w:cs="Helvetica"/>
          <w:kern w:val="0"/>
          <w:sz w:val="24"/>
          <w:szCs w:val="24"/>
        </w:rPr>
      </w:pPr>
      <w:r>
        <w:rPr>
          <w:rFonts w:hint="eastAsia" w:ascii="仿宋" w:hAnsi="仿宋" w:eastAsia="仿宋" w:cs="Helvetica"/>
          <w:kern w:val="0"/>
          <w:sz w:val="24"/>
          <w:szCs w:val="24"/>
          <w:lang w:eastAsia="zh-CN"/>
        </w:rPr>
        <w:t>因</w:t>
      </w:r>
      <w:r>
        <w:rPr>
          <w:rFonts w:hint="eastAsia" w:ascii="仿宋" w:hAnsi="仿宋" w:eastAsia="仿宋" w:cs="Helvetica"/>
          <w:kern w:val="0"/>
          <w:sz w:val="24"/>
          <w:szCs w:val="24"/>
        </w:rPr>
        <w:t>体检部体检报告打印量大，</w:t>
      </w:r>
      <w:r>
        <w:rPr>
          <w:rFonts w:hint="eastAsia" w:ascii="仿宋" w:hAnsi="仿宋" w:eastAsia="仿宋" w:cs="Helvetica"/>
          <w:kern w:val="0"/>
          <w:sz w:val="24"/>
          <w:szCs w:val="24"/>
          <w:lang w:eastAsia="zh-CN"/>
        </w:rPr>
        <w:t>需</w:t>
      </w:r>
      <w:r>
        <w:rPr>
          <w:rFonts w:hint="eastAsia" w:ascii="仿宋" w:hAnsi="仿宋" w:eastAsia="仿宋" w:cs="Helvetica"/>
          <w:kern w:val="0"/>
          <w:sz w:val="24"/>
          <w:szCs w:val="24"/>
        </w:rPr>
        <w:t>租用商用</w:t>
      </w:r>
      <w:r>
        <w:rPr>
          <w:rFonts w:hint="eastAsia" w:ascii="仿宋" w:hAnsi="仿宋" w:eastAsia="仿宋" w:cs="Helvetica"/>
          <w:kern w:val="0"/>
          <w:sz w:val="24"/>
          <w:szCs w:val="24"/>
          <w:lang w:eastAsia="zh-CN"/>
        </w:rPr>
        <w:t>网络</w:t>
      </w:r>
      <w:r>
        <w:rPr>
          <w:rFonts w:hint="eastAsia" w:ascii="仿宋" w:hAnsi="仿宋" w:eastAsia="仿宋" w:cs="Helvetica"/>
          <w:kern w:val="0"/>
          <w:sz w:val="24"/>
          <w:szCs w:val="24"/>
        </w:rPr>
        <w:t>打印机。日常打印需租用2台黑白激光打印机，征兵体检需租用1个月彩色激光打印机。</w:t>
      </w:r>
    </w:p>
    <w:p w14:paraId="574CB81F">
      <w:pPr>
        <w:ind w:firstLine="480" w:firstLineChars="200"/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相关要求如下：</w:t>
      </w:r>
    </w:p>
    <w:p w14:paraId="4D5DEC23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中标商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负责对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打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印机的安装、维修和每月一次的定期保养。</w:t>
      </w:r>
    </w:p>
    <w:p w14:paraId="2F8680F2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2.在租赁期间内：机器的零配件费用及碳粉耗材均由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中标商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承担。</w:t>
      </w:r>
    </w:p>
    <w:p w14:paraId="2AEC151F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院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方在使用期间机器出现故障，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中标商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在10分钟内响应，如故障不能彻底处理或无法修复，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中标商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应在一个工作日内提供备用机器，以确保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院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方工作顺</w:t>
      </w:r>
      <w:bookmarkStart w:id="0" w:name="_GoBack"/>
      <w:bookmarkEnd w:id="0"/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利进行，并确保设备正常使用。</w:t>
      </w:r>
    </w:p>
    <w:p w14:paraId="0DA8D4C7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院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方如需将机器迁移时，应事先通知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中标商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中标商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负责迁移。</w:t>
      </w:r>
    </w:p>
    <w:p w14:paraId="4E32D0C7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中标商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每日下午下班前到现场对打印机巡检，保障第二天能正常使用。</w:t>
      </w:r>
    </w:p>
    <w:p w14:paraId="48F2B18C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</w:p>
    <w:p w14:paraId="5D6064D7">
      <w:pPr>
        <w:ind w:firstLine="480" w:firstLineChars="200"/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报价单格式如下：</w:t>
      </w:r>
    </w:p>
    <w:p w14:paraId="0C0FC23C">
      <w:pPr>
        <w:ind w:firstLine="480" w:firstLineChars="200"/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</w:pPr>
    </w:p>
    <w:p w14:paraId="016D7988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1.黑白激光打印机每台每月以实际打印张数计算租金：第一档保底1-5000张，按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（）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元计算；第二档5001-10000张，按每张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（）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元计算，第三档10001以上，每张按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（）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元计算。</w:t>
      </w:r>
    </w:p>
    <w:p w14:paraId="7CD40E21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2.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彩色激光打印机每台每月以固定金额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（）元</w:t>
      </w:r>
      <w:r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  <w:t>计算租金。</w:t>
      </w:r>
    </w:p>
    <w:p w14:paraId="063F3DF3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</w:p>
    <w:p w14:paraId="30F59E79">
      <w:pPr>
        <w:ind w:firstLine="480" w:firstLineChars="200"/>
        <w:rPr>
          <w:rFonts w:hint="default" w:ascii="仿宋" w:hAnsi="仿宋" w:eastAsia="仿宋" w:cs="Helvetica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2025-01-09T01:53:36Z</dcterms:created>
  <dc:creator>Administrator</dc:creator>
  <cp:lastModifiedBy>王伟毅</cp:lastModifiedBy>
  <dcterms:modified xsi:type="dcterms:W3CDTF">2025-01-09T06:53:44Z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eyJoZGlkIjoiZDhkODNjNjZjMzVjYjgzNTY1YzUzM2Q3YmVkOGEyNGEiLCJ1c2VySWQiOiI1MjY5MTk5NjkifQ==</vt:lpwstr>
  </property>
  <property fmtid="{D5CDD505-2E9C-101B-9397-08002B2CF9AE}" pid="4" name="ICV">
    <vt:lpwstr>1EF6907891064331B92CEFA366B3C359_12</vt:lpwstr>
  </property>
</Properties>
</file>