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800" w:rsidRDefault="00503B82">
      <w:pPr>
        <w:widowControl/>
        <w:spacing w:line="360" w:lineRule="auto"/>
        <w:jc w:val="center"/>
        <w:rPr>
          <w:rFonts w:ascii="仿宋" w:eastAsia="仿宋" w:hAnsi="仿宋" w:cs="宋体"/>
          <w:bCs/>
          <w:color w:val="000000" w:themeColor="text1"/>
          <w:kern w:val="0"/>
          <w:sz w:val="44"/>
          <w:szCs w:val="44"/>
        </w:rPr>
      </w:pPr>
      <w:r w:rsidRPr="00503B82">
        <w:rPr>
          <w:rFonts w:ascii="仿宋" w:eastAsia="仿宋" w:hAnsi="仿宋" w:cs="宋体" w:hint="eastAsia"/>
          <w:bCs/>
          <w:color w:val="000000" w:themeColor="text1"/>
          <w:kern w:val="0"/>
          <w:sz w:val="44"/>
          <w:szCs w:val="44"/>
        </w:rPr>
        <w:t>一键报警系统升级改造</w:t>
      </w:r>
      <w:r w:rsidR="00F57379">
        <w:rPr>
          <w:rFonts w:ascii="仿宋" w:eastAsia="仿宋" w:hAnsi="仿宋" w:cs="宋体" w:hint="eastAsia"/>
          <w:bCs/>
          <w:color w:val="000000" w:themeColor="text1"/>
          <w:kern w:val="0"/>
          <w:sz w:val="44"/>
          <w:szCs w:val="44"/>
        </w:rPr>
        <w:t>的</w:t>
      </w:r>
      <w:r w:rsidR="00F57379">
        <w:rPr>
          <w:rFonts w:ascii="仿宋" w:eastAsia="仿宋" w:hAnsi="仿宋" w:cs="宋体"/>
          <w:bCs/>
          <w:color w:val="000000" w:themeColor="text1"/>
          <w:kern w:val="0"/>
          <w:sz w:val="44"/>
          <w:szCs w:val="44"/>
        </w:rPr>
        <w:t>院内谈判采购公告</w:t>
      </w:r>
    </w:p>
    <w:p w:rsidR="006E5800" w:rsidRDefault="006E5800">
      <w:pPr>
        <w:widowControl/>
        <w:spacing w:line="360" w:lineRule="auto"/>
        <w:ind w:firstLineChars="200" w:firstLine="480"/>
        <w:rPr>
          <w:rFonts w:ascii="仿宋" w:eastAsia="仿宋" w:hAnsi="仿宋" w:cs="Helvetica"/>
          <w:color w:val="000000" w:themeColor="text1"/>
          <w:kern w:val="0"/>
          <w:sz w:val="24"/>
          <w:szCs w:val="24"/>
        </w:rPr>
      </w:pPr>
    </w:p>
    <w:p w:rsidR="006E5800" w:rsidRDefault="00F57379">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我院拟</w:t>
      </w:r>
      <w:r>
        <w:rPr>
          <w:rFonts w:ascii="仿宋" w:eastAsia="仿宋" w:hAnsi="仿宋" w:cs="宋体" w:hint="eastAsia"/>
          <w:color w:val="000000" w:themeColor="text1"/>
          <w:kern w:val="0"/>
          <w:sz w:val="24"/>
          <w:szCs w:val="24"/>
        </w:rPr>
        <w:t>对</w:t>
      </w:r>
      <w:r w:rsidR="00503B82" w:rsidRPr="00503B82">
        <w:rPr>
          <w:rFonts w:ascii="仿宋" w:eastAsia="仿宋" w:hAnsi="仿宋" w:cs="宋体" w:hint="eastAsia"/>
          <w:color w:val="000000" w:themeColor="text1"/>
          <w:kern w:val="0"/>
          <w:sz w:val="24"/>
          <w:szCs w:val="24"/>
        </w:rPr>
        <w:t>一键报警系统升级改造</w:t>
      </w:r>
      <w:r w:rsidR="00786AED" w:rsidRPr="00786AED">
        <w:rPr>
          <w:rFonts w:ascii="仿宋" w:eastAsia="仿宋" w:hAnsi="仿宋" w:cs="宋体" w:hint="eastAsia"/>
          <w:color w:val="000000" w:themeColor="text1"/>
          <w:kern w:val="0"/>
          <w:sz w:val="24"/>
          <w:szCs w:val="24"/>
        </w:rPr>
        <w:t>项目</w:t>
      </w:r>
      <w:r>
        <w:rPr>
          <w:rFonts w:ascii="仿宋" w:eastAsia="仿宋" w:hAnsi="仿宋" w:cs="宋体" w:hint="eastAsia"/>
          <w:color w:val="000000" w:themeColor="text1"/>
          <w:kern w:val="0"/>
          <w:sz w:val="24"/>
          <w:szCs w:val="24"/>
        </w:rPr>
        <w:t>进</w:t>
      </w:r>
      <w:r>
        <w:rPr>
          <w:rFonts w:ascii="仿宋" w:eastAsia="仿宋" w:hAnsi="仿宋" w:cs="Helvetica" w:hint="eastAsia"/>
          <w:color w:val="000000" w:themeColor="text1"/>
          <w:kern w:val="0"/>
          <w:sz w:val="24"/>
          <w:szCs w:val="24"/>
        </w:rPr>
        <w:t>行院内谈判采购，</w:t>
      </w:r>
      <w:r>
        <w:rPr>
          <w:rFonts w:ascii="仿宋" w:eastAsia="仿宋" w:hAnsi="仿宋" w:cs="宋体" w:hint="eastAsia"/>
          <w:color w:val="000000"/>
          <w:kern w:val="0"/>
          <w:sz w:val="24"/>
          <w:szCs w:val="24"/>
        </w:rPr>
        <w:t>现公开向社会上厂家或公司邀请招标，要求参加投标单位</w:t>
      </w:r>
      <w:r>
        <w:rPr>
          <w:rFonts w:ascii="仿宋" w:eastAsia="仿宋" w:hAnsi="仿宋" w:cs="Helvetica" w:hint="eastAsia"/>
          <w:color w:val="000000"/>
          <w:kern w:val="0"/>
          <w:sz w:val="24"/>
          <w:szCs w:val="24"/>
        </w:rPr>
        <w:t>应是具备独立企业法人资格,有能力承接本项目的国内企业。</w:t>
      </w:r>
      <w:r>
        <w:rPr>
          <w:rFonts w:ascii="仿宋" w:eastAsia="仿宋" w:hAnsi="仿宋" w:cs="宋体" w:hint="eastAsia"/>
          <w:color w:val="000000"/>
          <w:kern w:val="0"/>
          <w:sz w:val="24"/>
          <w:szCs w:val="24"/>
        </w:rPr>
        <w:t>欢迎从事相应资质的厂家或公司报名参加投标。</w:t>
      </w:r>
    </w:p>
    <w:p w:rsidR="006E5800" w:rsidRDefault="00F57379" w:rsidP="00D61DC1">
      <w:pPr>
        <w:widowControl/>
        <w:spacing w:line="360" w:lineRule="auto"/>
        <w:ind w:firstLineChars="196" w:firstLine="47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一、采购项目规格要求如下：</w:t>
      </w:r>
    </w:p>
    <w:p w:rsidR="00296F0A" w:rsidRPr="00296F0A" w:rsidRDefault="00296F0A" w:rsidP="00296F0A">
      <w:pPr>
        <w:widowControl/>
        <w:spacing w:line="360" w:lineRule="auto"/>
        <w:ind w:firstLineChars="200" w:firstLine="480"/>
        <w:rPr>
          <w:rFonts w:ascii="仿宋" w:eastAsia="仿宋" w:hAnsi="仿宋" w:cs="宋体"/>
          <w:color w:val="000000"/>
          <w:kern w:val="0"/>
          <w:sz w:val="24"/>
          <w:szCs w:val="24"/>
        </w:rPr>
      </w:pPr>
      <w:r w:rsidRPr="00BB748B">
        <w:rPr>
          <w:rFonts w:ascii="仿宋" w:eastAsia="仿宋" w:hAnsi="仿宋" w:cs="宋体" w:hint="eastAsia"/>
          <w:color w:val="000000"/>
          <w:kern w:val="0"/>
          <w:sz w:val="24"/>
          <w:szCs w:val="24"/>
        </w:rPr>
        <w:t>本项目为总价包干。本</w:t>
      </w:r>
      <w:r>
        <w:rPr>
          <w:rFonts w:ascii="仿宋" w:eastAsia="仿宋" w:hAnsi="仿宋" w:cs="Helvetica" w:hint="eastAsia"/>
          <w:color w:val="000000" w:themeColor="text1"/>
          <w:kern w:val="0"/>
          <w:sz w:val="24"/>
          <w:szCs w:val="24"/>
        </w:rPr>
        <w:t>项目的最高限价为</w:t>
      </w:r>
      <w:r w:rsidRPr="00786AED">
        <w:rPr>
          <w:rFonts w:ascii="仿宋" w:eastAsia="仿宋" w:hAnsi="仿宋" w:cs="宋体" w:hint="eastAsia"/>
          <w:color w:val="000000"/>
          <w:kern w:val="0"/>
          <w:sz w:val="24"/>
          <w:szCs w:val="24"/>
        </w:rPr>
        <w:t>7</w:t>
      </w:r>
      <w:r>
        <w:rPr>
          <w:rFonts w:ascii="仿宋" w:eastAsia="仿宋" w:hAnsi="仿宋" w:cs="宋体" w:hint="eastAsia"/>
          <w:color w:val="000000"/>
          <w:kern w:val="0"/>
          <w:sz w:val="24"/>
          <w:szCs w:val="24"/>
        </w:rPr>
        <w:t>.0976万元。</w:t>
      </w:r>
    </w:p>
    <w:tbl>
      <w:tblPr>
        <w:tblW w:w="9193" w:type="dxa"/>
        <w:tblInd w:w="93" w:type="dxa"/>
        <w:tblLook w:val="04A0"/>
      </w:tblPr>
      <w:tblGrid>
        <w:gridCol w:w="798"/>
        <w:gridCol w:w="2194"/>
        <w:gridCol w:w="4605"/>
        <w:gridCol w:w="798"/>
        <w:gridCol w:w="798"/>
      </w:tblGrid>
      <w:tr w:rsidR="00B13B34" w:rsidRPr="00B13B34" w:rsidTr="00821B36">
        <w:trPr>
          <w:trHeight w:val="259"/>
          <w:tblHead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b/>
                <w:bCs/>
                <w:color w:val="000000"/>
                <w:kern w:val="0"/>
                <w:sz w:val="24"/>
                <w:szCs w:val="24"/>
              </w:rPr>
            </w:pPr>
            <w:r w:rsidRPr="00B13B34">
              <w:rPr>
                <w:rFonts w:ascii="仿宋" w:eastAsia="仿宋" w:hAnsi="仿宋" w:cs="宋体" w:hint="eastAsia"/>
                <w:b/>
                <w:bCs/>
                <w:color w:val="000000"/>
                <w:kern w:val="0"/>
                <w:sz w:val="24"/>
                <w:szCs w:val="24"/>
              </w:rPr>
              <w:t>序号</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b/>
                <w:bCs/>
                <w:color w:val="000000"/>
                <w:kern w:val="0"/>
                <w:sz w:val="24"/>
                <w:szCs w:val="24"/>
              </w:rPr>
            </w:pPr>
            <w:r w:rsidRPr="00B13B34">
              <w:rPr>
                <w:rFonts w:ascii="仿宋" w:eastAsia="仿宋" w:hAnsi="仿宋" w:cs="宋体" w:hint="eastAsia"/>
                <w:b/>
                <w:bCs/>
                <w:color w:val="000000"/>
                <w:kern w:val="0"/>
                <w:sz w:val="24"/>
                <w:szCs w:val="24"/>
              </w:rPr>
              <w:t>设备名称</w:t>
            </w:r>
          </w:p>
        </w:tc>
        <w:tc>
          <w:tcPr>
            <w:tcW w:w="4605" w:type="dxa"/>
            <w:tcBorders>
              <w:top w:val="single" w:sz="4" w:space="0" w:color="auto"/>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b/>
                <w:bCs/>
                <w:color w:val="000000"/>
                <w:kern w:val="0"/>
                <w:sz w:val="24"/>
                <w:szCs w:val="24"/>
              </w:rPr>
            </w:pPr>
            <w:r w:rsidRPr="00B13B34">
              <w:rPr>
                <w:rFonts w:ascii="仿宋" w:eastAsia="仿宋" w:hAnsi="仿宋" w:cs="宋体" w:hint="eastAsia"/>
                <w:b/>
                <w:bCs/>
                <w:color w:val="000000"/>
                <w:kern w:val="0"/>
                <w:sz w:val="24"/>
                <w:szCs w:val="24"/>
              </w:rPr>
              <w:t>技术参数</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b/>
                <w:bCs/>
                <w:color w:val="000000"/>
                <w:kern w:val="0"/>
                <w:sz w:val="24"/>
                <w:szCs w:val="24"/>
              </w:rPr>
            </w:pPr>
            <w:r w:rsidRPr="00B13B34">
              <w:rPr>
                <w:rFonts w:ascii="仿宋" w:eastAsia="仿宋" w:hAnsi="仿宋" w:cs="宋体" w:hint="eastAsia"/>
                <w:b/>
                <w:bCs/>
                <w:color w:val="000000"/>
                <w:kern w:val="0"/>
                <w:sz w:val="24"/>
                <w:szCs w:val="24"/>
              </w:rPr>
              <w:t>单位</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b/>
                <w:bCs/>
                <w:color w:val="000000"/>
                <w:kern w:val="0"/>
                <w:sz w:val="24"/>
                <w:szCs w:val="24"/>
              </w:rPr>
            </w:pPr>
            <w:r w:rsidRPr="00B13B34">
              <w:rPr>
                <w:rFonts w:ascii="仿宋" w:eastAsia="仿宋" w:hAnsi="仿宋" w:cs="宋体" w:hint="eastAsia"/>
                <w:b/>
                <w:bCs/>
                <w:color w:val="000000"/>
                <w:kern w:val="0"/>
                <w:sz w:val="24"/>
                <w:szCs w:val="24"/>
              </w:rPr>
              <w:t>数量</w:t>
            </w:r>
          </w:p>
        </w:tc>
      </w:tr>
      <w:tr w:rsidR="0019365E" w:rsidRPr="00B13B34" w:rsidTr="00236ADD">
        <w:trPr>
          <w:trHeight w:val="527"/>
        </w:trPr>
        <w:tc>
          <w:tcPr>
            <w:tcW w:w="9193" w:type="dxa"/>
            <w:gridSpan w:val="5"/>
            <w:tcBorders>
              <w:top w:val="nil"/>
              <w:left w:val="single" w:sz="4" w:space="0" w:color="auto"/>
              <w:bottom w:val="single" w:sz="4" w:space="0" w:color="auto"/>
              <w:right w:val="single" w:sz="4" w:space="0" w:color="auto"/>
            </w:tcBorders>
            <w:shd w:val="clear" w:color="auto" w:fill="auto"/>
            <w:vAlign w:val="center"/>
            <w:hideMark/>
          </w:tcPr>
          <w:p w:rsidR="0019365E" w:rsidRPr="00B13B34" w:rsidRDefault="00F9439A" w:rsidP="00F97420">
            <w:pPr>
              <w:widowControl/>
              <w:jc w:val="left"/>
              <w:rPr>
                <w:rFonts w:ascii="仿宋" w:eastAsia="仿宋" w:hAnsi="仿宋" w:cs="宋体"/>
                <w:b/>
                <w:bCs/>
                <w:color w:val="000000"/>
                <w:kern w:val="0"/>
                <w:sz w:val="24"/>
                <w:szCs w:val="24"/>
              </w:rPr>
            </w:pPr>
            <w:bookmarkStart w:id="0" w:name="RANGE!A1:E22"/>
            <w:r>
              <w:rPr>
                <w:rFonts w:ascii="仿宋" w:eastAsia="仿宋" w:hAnsi="仿宋" w:cs="宋体" w:hint="eastAsia"/>
                <w:b/>
                <w:bCs/>
                <w:color w:val="000000"/>
                <w:kern w:val="0"/>
                <w:sz w:val="24"/>
                <w:szCs w:val="24"/>
              </w:rPr>
              <w:t>1、</w:t>
            </w:r>
            <w:r w:rsidR="0019365E" w:rsidRPr="00B13B34">
              <w:rPr>
                <w:rFonts w:ascii="仿宋" w:eastAsia="仿宋" w:hAnsi="仿宋" w:cs="宋体" w:hint="eastAsia"/>
                <w:b/>
                <w:bCs/>
                <w:color w:val="000000"/>
                <w:kern w:val="0"/>
                <w:sz w:val="24"/>
                <w:szCs w:val="24"/>
              </w:rPr>
              <w:t>门诊五楼国际部</w:t>
            </w:r>
            <w:r w:rsidR="0019365E">
              <w:rPr>
                <w:rFonts w:ascii="仿宋" w:eastAsia="仿宋" w:hAnsi="仿宋" w:cs="宋体" w:hint="eastAsia"/>
                <w:b/>
                <w:bCs/>
                <w:color w:val="000000"/>
                <w:kern w:val="0"/>
                <w:sz w:val="24"/>
                <w:szCs w:val="24"/>
              </w:rPr>
              <w:t>、</w:t>
            </w:r>
            <w:r w:rsidR="0019365E" w:rsidRPr="00B13B34">
              <w:rPr>
                <w:rFonts w:ascii="仿宋" w:eastAsia="仿宋" w:hAnsi="仿宋" w:cs="宋体" w:hint="eastAsia"/>
                <w:b/>
                <w:bCs/>
                <w:color w:val="000000"/>
                <w:kern w:val="0"/>
                <w:sz w:val="24"/>
                <w:szCs w:val="24"/>
              </w:rPr>
              <w:t>分院门诊一键报警系统增补</w:t>
            </w:r>
            <w:bookmarkEnd w:id="0"/>
          </w:p>
        </w:tc>
      </w:tr>
      <w:tr w:rsidR="00B13B34" w:rsidRPr="00B13B34" w:rsidTr="00164188">
        <w:trPr>
          <w:trHeight w:val="70"/>
        </w:trPr>
        <w:tc>
          <w:tcPr>
            <w:tcW w:w="91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13B34" w:rsidRPr="00B13B34" w:rsidRDefault="00F9439A" w:rsidP="00B13B34">
            <w:pPr>
              <w:widowControl/>
              <w:jc w:val="left"/>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1.1</w:t>
            </w:r>
            <w:r w:rsidR="00B13B34" w:rsidRPr="00B13B34">
              <w:rPr>
                <w:rFonts w:ascii="仿宋" w:eastAsia="仿宋" w:hAnsi="仿宋" w:cs="宋体" w:hint="eastAsia"/>
                <w:b/>
                <w:bCs/>
                <w:color w:val="000000"/>
                <w:kern w:val="0"/>
                <w:sz w:val="24"/>
                <w:szCs w:val="24"/>
              </w:rPr>
              <w:t>南院区（20个点）</w:t>
            </w:r>
          </w:p>
        </w:tc>
      </w:tr>
      <w:tr w:rsidR="00B13B34" w:rsidRPr="00B13B34" w:rsidTr="00821B36">
        <w:trPr>
          <w:trHeight w:val="60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1</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8防区扩展模块</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1、RS485总线终端设备，只占用总线一个设备地址</w:t>
            </w:r>
            <w:r w:rsidRPr="00B13B34">
              <w:rPr>
                <w:rFonts w:ascii="仿宋" w:eastAsia="仿宋" w:hAnsi="仿宋" w:cs="宋体" w:hint="eastAsia"/>
                <w:color w:val="000000"/>
                <w:kern w:val="0"/>
                <w:sz w:val="24"/>
                <w:szCs w:val="24"/>
              </w:rPr>
              <w:br/>
              <w:t>2、可监测8个常开或常闭报警回路</w:t>
            </w:r>
            <w:r w:rsidRPr="00B13B34">
              <w:rPr>
                <w:rFonts w:ascii="仿宋" w:eastAsia="仿宋" w:hAnsi="仿宋" w:cs="宋体" w:hint="eastAsia"/>
                <w:color w:val="000000"/>
                <w:kern w:val="0"/>
                <w:sz w:val="24"/>
                <w:szCs w:val="24"/>
              </w:rPr>
              <w:br/>
              <w:t>3、备有塑料外壳，适合室内使用</w:t>
            </w:r>
            <w:r w:rsidRPr="00B13B34">
              <w:rPr>
                <w:rFonts w:ascii="仿宋" w:eastAsia="仿宋" w:hAnsi="仿宋" w:cs="宋体" w:hint="eastAsia"/>
                <w:color w:val="000000"/>
                <w:kern w:val="0"/>
                <w:sz w:val="24"/>
                <w:szCs w:val="24"/>
              </w:rPr>
              <w:br/>
              <w:t>4、拔码式地址设定，方便施工</w:t>
            </w:r>
            <w:r w:rsidRPr="00B13B34">
              <w:rPr>
                <w:rFonts w:ascii="仿宋" w:eastAsia="仿宋" w:hAnsi="仿宋" w:cs="宋体" w:hint="eastAsia"/>
                <w:color w:val="000000"/>
                <w:kern w:val="0"/>
                <w:sz w:val="24"/>
                <w:szCs w:val="24"/>
              </w:rPr>
              <w:br/>
              <w:t>5、具有防拆保护功能</w:t>
            </w:r>
            <w:r w:rsidRPr="00B13B34">
              <w:rPr>
                <w:rFonts w:ascii="仿宋" w:eastAsia="仿宋" w:hAnsi="仿宋" w:cs="宋体" w:hint="eastAsia"/>
                <w:color w:val="000000"/>
                <w:kern w:val="0"/>
                <w:sz w:val="24"/>
                <w:szCs w:val="24"/>
              </w:rPr>
              <w:br/>
              <w:t>6、具有LED灯显示总线通讯状况</w:t>
            </w:r>
            <w:r w:rsidRPr="00B13B34">
              <w:rPr>
                <w:rFonts w:ascii="仿宋" w:eastAsia="仿宋" w:hAnsi="仿宋" w:cs="宋体" w:hint="eastAsia"/>
                <w:color w:val="000000"/>
                <w:kern w:val="0"/>
                <w:sz w:val="24"/>
                <w:szCs w:val="24"/>
              </w:rPr>
              <w:br/>
              <w:t>7、待警时电流15mA，报警时电流75mA</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台</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4</w:t>
            </w:r>
          </w:p>
        </w:tc>
      </w:tr>
      <w:tr w:rsidR="00B13B34" w:rsidRPr="00B13B34" w:rsidTr="00821B36">
        <w:trPr>
          <w:trHeight w:val="60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2</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双防区扩展模块</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1、RS485总线终端设备，只占用总线一个设备地址</w:t>
            </w:r>
            <w:r w:rsidRPr="00B13B34">
              <w:rPr>
                <w:rFonts w:ascii="仿宋" w:eastAsia="仿宋" w:hAnsi="仿宋" w:cs="宋体" w:hint="eastAsia"/>
                <w:color w:val="000000"/>
                <w:kern w:val="0"/>
                <w:sz w:val="24"/>
                <w:szCs w:val="24"/>
              </w:rPr>
              <w:br/>
              <w:t>2、可监测2个常开或常闭报警回路</w:t>
            </w:r>
            <w:r w:rsidRPr="00B13B34">
              <w:rPr>
                <w:rFonts w:ascii="仿宋" w:eastAsia="仿宋" w:hAnsi="仿宋" w:cs="宋体" w:hint="eastAsia"/>
                <w:color w:val="000000"/>
                <w:kern w:val="0"/>
                <w:sz w:val="24"/>
                <w:szCs w:val="24"/>
              </w:rPr>
              <w:br/>
              <w:t>3、备有塑料外壳，适合室内使用</w:t>
            </w:r>
            <w:r w:rsidRPr="00B13B34">
              <w:rPr>
                <w:rFonts w:ascii="仿宋" w:eastAsia="仿宋" w:hAnsi="仿宋" w:cs="宋体" w:hint="eastAsia"/>
                <w:color w:val="000000"/>
                <w:kern w:val="0"/>
                <w:sz w:val="24"/>
                <w:szCs w:val="24"/>
              </w:rPr>
              <w:br/>
              <w:t>4、拔码式地址设定，方便施工</w:t>
            </w:r>
            <w:r w:rsidRPr="00B13B34">
              <w:rPr>
                <w:rFonts w:ascii="仿宋" w:eastAsia="仿宋" w:hAnsi="仿宋" w:cs="宋体" w:hint="eastAsia"/>
                <w:color w:val="000000"/>
                <w:kern w:val="0"/>
                <w:sz w:val="24"/>
                <w:szCs w:val="24"/>
              </w:rPr>
              <w:br/>
              <w:t>5、具有防拆保护功能</w:t>
            </w:r>
            <w:r w:rsidRPr="00B13B34">
              <w:rPr>
                <w:rFonts w:ascii="仿宋" w:eastAsia="仿宋" w:hAnsi="仿宋" w:cs="宋体" w:hint="eastAsia"/>
                <w:color w:val="000000"/>
                <w:kern w:val="0"/>
                <w:sz w:val="24"/>
                <w:szCs w:val="24"/>
              </w:rPr>
              <w:br/>
              <w:t>6、具有LED灯显示总线通讯状况</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台</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3</w:t>
            </w:r>
          </w:p>
        </w:tc>
      </w:tr>
      <w:tr w:rsidR="00B13B34" w:rsidRPr="00B13B34" w:rsidTr="00821B36">
        <w:trPr>
          <w:trHeight w:val="60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3</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RVVP2*1.0线缆</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7E49DA">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1、产品标准：GB/T5023.5-2008;</w:t>
            </w:r>
            <w:r w:rsidRPr="00B13B34">
              <w:rPr>
                <w:rFonts w:ascii="仿宋" w:eastAsia="仿宋" w:hAnsi="仿宋" w:cs="宋体" w:hint="eastAsia"/>
                <w:color w:val="000000"/>
                <w:kern w:val="0"/>
                <w:sz w:val="24"/>
                <w:szCs w:val="24"/>
              </w:rPr>
              <w:br/>
              <w:t>2、额定温度</w:t>
            </w:r>
            <w:r w:rsidR="007E49DA">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-15至70℃；</w:t>
            </w:r>
            <w:r w:rsidRPr="00B13B34">
              <w:rPr>
                <w:rFonts w:ascii="仿宋" w:eastAsia="仿宋" w:hAnsi="仿宋" w:cs="宋体" w:hint="eastAsia"/>
                <w:color w:val="000000"/>
                <w:kern w:val="0"/>
                <w:sz w:val="24"/>
                <w:szCs w:val="24"/>
              </w:rPr>
              <w:br/>
              <w:t>3、额定电压</w:t>
            </w:r>
            <w:r w:rsidR="007E49DA">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300/500V；                                                           4、导体单线直径：最大0.21mm；                                                                                                                                                                                                                        5、护套平均厚度：最小0.8mm；                                                                                                                                                                                 6、导体电阻(20℃)：最大19.5Ω/km；                                                                                                7、标准依据：GB/T5023.5-2008；规格：2根铜截面1.0mm</w:t>
            </w:r>
            <w:r w:rsidRPr="00B13B34">
              <w:rPr>
                <w:rFonts w:ascii="仿宋" w:eastAsia="宋体" w:hAnsi="宋体" w:cs="宋体" w:hint="eastAsia"/>
                <w:color w:val="000000"/>
                <w:kern w:val="0"/>
                <w:sz w:val="24"/>
                <w:szCs w:val="24"/>
              </w:rPr>
              <w:t>²</w:t>
            </w:r>
            <w:r w:rsidRPr="00B13B34">
              <w:rPr>
                <w:rFonts w:ascii="仿宋" w:eastAsia="仿宋" w:hAnsi="仿宋" w:cs="宋体" w:hint="eastAsia"/>
                <w:color w:val="000000"/>
                <w:kern w:val="0"/>
                <w:sz w:val="24"/>
                <w:szCs w:val="24"/>
              </w:rPr>
              <w:t>导体组成，芯线蓝色和棕色区分；                                                                                                                                                                                                                                                                                                                                                                                                                                                                                                          8、在电流1.0A和电压230V条件下试验，经15000次往复运动后，既不发生电流断路，也不发生导体之间短路</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米</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1033</w:t>
            </w:r>
          </w:p>
        </w:tc>
      </w:tr>
      <w:tr w:rsidR="00B13B34" w:rsidRPr="00B13B34" w:rsidTr="00821B36">
        <w:trPr>
          <w:trHeight w:val="234"/>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4</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PVC管</w:t>
            </w:r>
          </w:p>
        </w:tc>
        <w:tc>
          <w:tcPr>
            <w:tcW w:w="4605"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DN25</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米</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300</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5</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PVC管</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DN20</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米</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120</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lastRenderedPageBreak/>
              <w:t>6</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kern w:val="0"/>
                <w:sz w:val="24"/>
                <w:szCs w:val="24"/>
              </w:rPr>
            </w:pPr>
            <w:r w:rsidRPr="00B13B34">
              <w:rPr>
                <w:rFonts w:ascii="仿宋" w:eastAsia="仿宋" w:hAnsi="仿宋" w:cs="宋体" w:hint="eastAsia"/>
                <w:kern w:val="0"/>
                <w:sz w:val="24"/>
                <w:szCs w:val="24"/>
              </w:rPr>
              <w:t>PVC线槽</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24mm*14mm</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米</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108</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7</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一键报警按钮</w:t>
            </w:r>
          </w:p>
        </w:tc>
        <w:tc>
          <w:tcPr>
            <w:tcW w:w="4605"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PB-28</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个</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20</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8</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kern w:val="0"/>
                <w:sz w:val="24"/>
                <w:szCs w:val="24"/>
              </w:rPr>
            </w:pPr>
            <w:r w:rsidRPr="00B13B34">
              <w:rPr>
                <w:rFonts w:ascii="仿宋" w:eastAsia="仿宋" w:hAnsi="仿宋" w:cs="宋体" w:hint="eastAsia"/>
                <w:kern w:val="0"/>
                <w:sz w:val="24"/>
                <w:szCs w:val="24"/>
              </w:rPr>
              <w:t>86明盒</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86mm*86mm</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个</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20</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9</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kern w:val="0"/>
                <w:sz w:val="24"/>
                <w:szCs w:val="24"/>
              </w:rPr>
            </w:pPr>
            <w:r w:rsidRPr="00B13B34">
              <w:rPr>
                <w:rFonts w:ascii="仿宋" w:eastAsia="仿宋" w:hAnsi="仿宋" w:cs="宋体" w:hint="eastAsia"/>
                <w:kern w:val="0"/>
                <w:sz w:val="24"/>
                <w:szCs w:val="24"/>
              </w:rPr>
              <w:t>安装调试费</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 xml:space="preserve">　</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项</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1</w:t>
            </w:r>
          </w:p>
        </w:tc>
      </w:tr>
      <w:tr w:rsidR="00B13B34" w:rsidRPr="00B13B34" w:rsidTr="00164188">
        <w:trPr>
          <w:trHeight w:val="70"/>
        </w:trPr>
        <w:tc>
          <w:tcPr>
            <w:tcW w:w="91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13B34" w:rsidRPr="00B13B34" w:rsidRDefault="00F9439A" w:rsidP="00B13B34">
            <w:pPr>
              <w:widowControl/>
              <w:jc w:val="left"/>
              <w:rPr>
                <w:rFonts w:ascii="仿宋" w:eastAsia="仿宋" w:hAnsi="仿宋" w:cs="宋体"/>
                <w:b/>
                <w:bCs/>
                <w:kern w:val="0"/>
                <w:sz w:val="24"/>
                <w:szCs w:val="24"/>
              </w:rPr>
            </w:pPr>
            <w:r>
              <w:rPr>
                <w:rFonts w:ascii="仿宋" w:eastAsia="仿宋" w:hAnsi="仿宋" w:cs="宋体" w:hint="eastAsia"/>
                <w:b/>
                <w:bCs/>
                <w:kern w:val="0"/>
                <w:sz w:val="24"/>
                <w:szCs w:val="24"/>
              </w:rPr>
              <w:t>1.2</w:t>
            </w:r>
            <w:r w:rsidR="00B13B34" w:rsidRPr="00B13B34">
              <w:rPr>
                <w:rFonts w:ascii="仿宋" w:eastAsia="仿宋" w:hAnsi="仿宋" w:cs="宋体" w:hint="eastAsia"/>
                <w:b/>
                <w:bCs/>
                <w:kern w:val="0"/>
                <w:sz w:val="24"/>
                <w:szCs w:val="24"/>
              </w:rPr>
              <w:t>北院区（共63个点）</w:t>
            </w:r>
          </w:p>
        </w:tc>
      </w:tr>
      <w:tr w:rsidR="00B13B34" w:rsidRPr="00B13B34" w:rsidTr="00821B36">
        <w:trPr>
          <w:trHeight w:val="908"/>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1</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8防区扩展模块</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1、RS485总线终端设备，只占用总线一个设备地址</w:t>
            </w:r>
            <w:r w:rsidRPr="00B13B34">
              <w:rPr>
                <w:rFonts w:ascii="仿宋" w:eastAsia="仿宋" w:hAnsi="仿宋" w:cs="宋体" w:hint="eastAsia"/>
                <w:color w:val="000000"/>
                <w:kern w:val="0"/>
                <w:sz w:val="24"/>
                <w:szCs w:val="24"/>
              </w:rPr>
              <w:br/>
              <w:t>2、可监测8个常开或常闭报警回路</w:t>
            </w:r>
            <w:r w:rsidRPr="00B13B34">
              <w:rPr>
                <w:rFonts w:ascii="仿宋" w:eastAsia="仿宋" w:hAnsi="仿宋" w:cs="宋体" w:hint="eastAsia"/>
                <w:color w:val="000000"/>
                <w:kern w:val="0"/>
                <w:sz w:val="24"/>
                <w:szCs w:val="24"/>
              </w:rPr>
              <w:br/>
              <w:t>3、备有塑料外壳，适合室内使用</w:t>
            </w:r>
            <w:r w:rsidRPr="00B13B34">
              <w:rPr>
                <w:rFonts w:ascii="仿宋" w:eastAsia="仿宋" w:hAnsi="仿宋" w:cs="宋体" w:hint="eastAsia"/>
                <w:color w:val="000000"/>
                <w:kern w:val="0"/>
                <w:sz w:val="24"/>
                <w:szCs w:val="24"/>
              </w:rPr>
              <w:br/>
              <w:t>4、拔码式地址设定，方便施工</w:t>
            </w:r>
            <w:r w:rsidRPr="00B13B34">
              <w:rPr>
                <w:rFonts w:ascii="仿宋" w:eastAsia="仿宋" w:hAnsi="仿宋" w:cs="宋体" w:hint="eastAsia"/>
                <w:color w:val="000000"/>
                <w:kern w:val="0"/>
                <w:sz w:val="24"/>
                <w:szCs w:val="24"/>
              </w:rPr>
              <w:br/>
              <w:t>5、具有防拆保护功能</w:t>
            </w:r>
            <w:r w:rsidRPr="00B13B34">
              <w:rPr>
                <w:rFonts w:ascii="仿宋" w:eastAsia="仿宋" w:hAnsi="仿宋" w:cs="宋体" w:hint="eastAsia"/>
                <w:color w:val="000000"/>
                <w:kern w:val="0"/>
                <w:sz w:val="24"/>
                <w:szCs w:val="24"/>
              </w:rPr>
              <w:br/>
              <w:t>6、具有LED灯显示总线通讯状况</w:t>
            </w:r>
            <w:r w:rsidRPr="00B13B34">
              <w:rPr>
                <w:rFonts w:ascii="仿宋" w:eastAsia="仿宋" w:hAnsi="仿宋" w:cs="宋体" w:hint="eastAsia"/>
                <w:color w:val="000000"/>
                <w:kern w:val="0"/>
                <w:sz w:val="24"/>
                <w:szCs w:val="24"/>
              </w:rPr>
              <w:br/>
              <w:t>7、待警时电流15mA，报警时电流75mA</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台</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9</w:t>
            </w:r>
          </w:p>
        </w:tc>
      </w:tr>
      <w:tr w:rsidR="00B13B34" w:rsidRPr="00B13B34" w:rsidTr="00821B36">
        <w:trPr>
          <w:trHeight w:val="908"/>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2</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双防区扩展模块</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1、RS485总线终端设备，只占用总线一个设备地址</w:t>
            </w:r>
            <w:r w:rsidRPr="00B13B34">
              <w:rPr>
                <w:rFonts w:ascii="仿宋" w:eastAsia="仿宋" w:hAnsi="仿宋" w:cs="宋体" w:hint="eastAsia"/>
                <w:color w:val="000000"/>
                <w:kern w:val="0"/>
                <w:sz w:val="24"/>
                <w:szCs w:val="24"/>
              </w:rPr>
              <w:br/>
              <w:t>2、可监测2个常开或常闭报警回路</w:t>
            </w:r>
            <w:r w:rsidRPr="00B13B34">
              <w:rPr>
                <w:rFonts w:ascii="仿宋" w:eastAsia="仿宋" w:hAnsi="仿宋" w:cs="宋体" w:hint="eastAsia"/>
                <w:color w:val="000000"/>
                <w:kern w:val="0"/>
                <w:sz w:val="24"/>
                <w:szCs w:val="24"/>
              </w:rPr>
              <w:br/>
              <w:t>3、备有塑料外壳，适合室内使用</w:t>
            </w:r>
            <w:r w:rsidRPr="00B13B34">
              <w:rPr>
                <w:rFonts w:ascii="仿宋" w:eastAsia="仿宋" w:hAnsi="仿宋" w:cs="宋体" w:hint="eastAsia"/>
                <w:color w:val="000000"/>
                <w:kern w:val="0"/>
                <w:sz w:val="24"/>
                <w:szCs w:val="24"/>
              </w:rPr>
              <w:br/>
              <w:t>4、拔码式地址设定，方便施工</w:t>
            </w:r>
            <w:r w:rsidRPr="00B13B34">
              <w:rPr>
                <w:rFonts w:ascii="仿宋" w:eastAsia="仿宋" w:hAnsi="仿宋" w:cs="宋体" w:hint="eastAsia"/>
                <w:color w:val="000000"/>
                <w:kern w:val="0"/>
                <w:sz w:val="24"/>
                <w:szCs w:val="24"/>
              </w:rPr>
              <w:br/>
              <w:t>5、具有防拆保护功能</w:t>
            </w:r>
            <w:r w:rsidRPr="00B13B34">
              <w:rPr>
                <w:rFonts w:ascii="仿宋" w:eastAsia="仿宋" w:hAnsi="仿宋" w:cs="宋体" w:hint="eastAsia"/>
                <w:color w:val="000000"/>
                <w:kern w:val="0"/>
                <w:sz w:val="24"/>
                <w:szCs w:val="24"/>
              </w:rPr>
              <w:br/>
              <w:t>6、具有LED灯显示总线通讯状况</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台</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w:t>
            </w:r>
          </w:p>
        </w:tc>
      </w:tr>
      <w:tr w:rsidR="00B13B34" w:rsidRPr="00B13B34" w:rsidTr="00821B36">
        <w:trPr>
          <w:trHeight w:val="60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3</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RVVP2*1.0线缆</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79260B">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1、产品标准：GB/T5023.5-2008;</w:t>
            </w:r>
            <w:r w:rsidRPr="00B13B34">
              <w:rPr>
                <w:rFonts w:ascii="仿宋" w:eastAsia="仿宋" w:hAnsi="仿宋" w:cs="宋体" w:hint="eastAsia"/>
                <w:color w:val="000000"/>
                <w:kern w:val="0"/>
                <w:sz w:val="24"/>
                <w:szCs w:val="24"/>
              </w:rPr>
              <w:br/>
              <w:t>2、额定温度</w:t>
            </w:r>
            <w:r w:rsidR="007E49DA">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-15至70℃；</w:t>
            </w:r>
            <w:r w:rsidRPr="00B13B34">
              <w:rPr>
                <w:rFonts w:ascii="仿宋" w:eastAsia="仿宋" w:hAnsi="仿宋" w:cs="宋体" w:hint="eastAsia"/>
                <w:color w:val="000000"/>
                <w:kern w:val="0"/>
                <w:sz w:val="24"/>
                <w:szCs w:val="24"/>
              </w:rPr>
              <w:br/>
              <w:t>3、额定电压</w:t>
            </w:r>
            <w:r w:rsidR="007E49DA">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300/500V；                                                           4、导体单线直径：最大0.21mm；                                                                                                                                                                                                                        5、护套平均厚度：最小0.8mm；                                                                                                                                                                                 6、导体电阻(20℃)：最大19.5Ω/km；                                                                                                7、标准依据：GB/T5023.5-2008；规格：2根铜截面1.0mm</w:t>
            </w:r>
            <w:r w:rsidRPr="00B13B34">
              <w:rPr>
                <w:rFonts w:ascii="仿宋" w:eastAsia="宋体" w:hAnsi="宋体" w:cs="宋体" w:hint="eastAsia"/>
                <w:color w:val="000000"/>
                <w:kern w:val="0"/>
                <w:sz w:val="24"/>
                <w:szCs w:val="24"/>
              </w:rPr>
              <w:t>²</w:t>
            </w:r>
            <w:r w:rsidRPr="00B13B34">
              <w:rPr>
                <w:rFonts w:ascii="仿宋" w:eastAsia="仿宋" w:hAnsi="仿宋" w:cs="宋体" w:hint="eastAsia"/>
                <w:color w:val="000000"/>
                <w:kern w:val="0"/>
                <w:sz w:val="24"/>
                <w:szCs w:val="24"/>
              </w:rPr>
              <w:t>导体组成，芯线蓝色和棕色区分；                                                                                                                                                                                                                                                                                                                                                                                                                                                                                                          8、在电流1.0A和电压230V条件下试验，经15000次往复运动后，既不发生电流断路，也不发生导体之间短路</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米</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3167</w:t>
            </w:r>
          </w:p>
        </w:tc>
      </w:tr>
      <w:tr w:rsidR="00B13B34" w:rsidRPr="00B13B34" w:rsidTr="00821B36">
        <w:trPr>
          <w:trHeight w:val="143"/>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4</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PVC管</w:t>
            </w:r>
          </w:p>
        </w:tc>
        <w:tc>
          <w:tcPr>
            <w:tcW w:w="4605"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DN25</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米</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565</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5</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PVC管</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DN20</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米</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966</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6</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PVC线槽</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24mm*14mm</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米</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460</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7</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一键报警按钮</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PB-28</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个</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79</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8</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kern w:val="0"/>
                <w:sz w:val="24"/>
                <w:szCs w:val="24"/>
              </w:rPr>
            </w:pPr>
            <w:r w:rsidRPr="00B13B34">
              <w:rPr>
                <w:rFonts w:ascii="仿宋" w:eastAsia="仿宋" w:hAnsi="仿宋" w:cs="宋体" w:hint="eastAsia"/>
                <w:kern w:val="0"/>
                <w:sz w:val="24"/>
                <w:szCs w:val="24"/>
              </w:rPr>
              <w:t>86明盒</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86mm*86mm</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个</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79</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9</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kern w:val="0"/>
                <w:sz w:val="24"/>
                <w:szCs w:val="24"/>
              </w:rPr>
            </w:pPr>
            <w:r w:rsidRPr="00B13B34">
              <w:rPr>
                <w:rFonts w:ascii="仿宋" w:eastAsia="仿宋" w:hAnsi="仿宋" w:cs="宋体" w:hint="eastAsia"/>
                <w:kern w:val="0"/>
                <w:sz w:val="24"/>
                <w:szCs w:val="24"/>
              </w:rPr>
              <w:t>安装调试费</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 xml:space="preserve">　</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项</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w:t>
            </w:r>
          </w:p>
        </w:tc>
      </w:tr>
      <w:tr w:rsidR="00B13B34" w:rsidRPr="00B13B34" w:rsidTr="004C54C4">
        <w:trPr>
          <w:trHeight w:val="514"/>
        </w:trPr>
        <w:tc>
          <w:tcPr>
            <w:tcW w:w="919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B34" w:rsidRPr="00B13B34" w:rsidRDefault="0094006B" w:rsidP="00F97420">
            <w:pPr>
              <w:widowControl/>
              <w:jc w:val="left"/>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2、</w:t>
            </w:r>
            <w:r w:rsidR="00B13B34" w:rsidRPr="00B13B34">
              <w:rPr>
                <w:rFonts w:ascii="仿宋" w:eastAsia="仿宋" w:hAnsi="仿宋" w:cs="宋体" w:hint="eastAsia"/>
                <w:b/>
                <w:bCs/>
                <w:color w:val="000000"/>
                <w:kern w:val="0"/>
                <w:sz w:val="24"/>
                <w:szCs w:val="24"/>
              </w:rPr>
              <w:t>分院一键报警系统平台升级改造</w:t>
            </w:r>
          </w:p>
        </w:tc>
      </w:tr>
      <w:tr w:rsidR="00B13B34" w:rsidRPr="00B13B34" w:rsidTr="00164188">
        <w:trPr>
          <w:trHeight w:val="70"/>
        </w:trPr>
        <w:tc>
          <w:tcPr>
            <w:tcW w:w="91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13B34" w:rsidRPr="00B13B34" w:rsidRDefault="0094006B" w:rsidP="00B13B34">
            <w:pPr>
              <w:widowControl/>
              <w:jc w:val="left"/>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2.1</w:t>
            </w:r>
            <w:r w:rsidR="00B13B34" w:rsidRPr="00B13B34">
              <w:rPr>
                <w:rFonts w:ascii="仿宋" w:eastAsia="仿宋" w:hAnsi="仿宋" w:cs="宋体" w:hint="eastAsia"/>
                <w:b/>
                <w:bCs/>
                <w:color w:val="000000"/>
                <w:kern w:val="0"/>
                <w:sz w:val="24"/>
                <w:szCs w:val="24"/>
              </w:rPr>
              <w:t>分院一键报警系统</w:t>
            </w:r>
          </w:p>
        </w:tc>
      </w:tr>
      <w:tr w:rsidR="00B13B34" w:rsidRPr="00B13B34" w:rsidTr="00821B36">
        <w:trPr>
          <w:trHeight w:val="42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1</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8防区扩展模块</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1、RS485总线终端设备，只占用总线一个设备地址</w:t>
            </w:r>
            <w:r w:rsidRPr="00B13B34">
              <w:rPr>
                <w:rFonts w:ascii="仿宋" w:eastAsia="仿宋" w:hAnsi="仿宋" w:cs="宋体" w:hint="eastAsia"/>
                <w:color w:val="000000"/>
                <w:kern w:val="0"/>
                <w:sz w:val="24"/>
                <w:szCs w:val="24"/>
              </w:rPr>
              <w:br/>
            </w:r>
            <w:r w:rsidRPr="00B13B34">
              <w:rPr>
                <w:rFonts w:ascii="仿宋" w:eastAsia="仿宋" w:hAnsi="仿宋" w:cs="宋体" w:hint="eastAsia"/>
                <w:color w:val="000000"/>
                <w:kern w:val="0"/>
                <w:sz w:val="24"/>
                <w:szCs w:val="24"/>
              </w:rPr>
              <w:lastRenderedPageBreak/>
              <w:t>2、可监测8个常开或常闭报警回路</w:t>
            </w:r>
            <w:r w:rsidRPr="00B13B34">
              <w:rPr>
                <w:rFonts w:ascii="仿宋" w:eastAsia="仿宋" w:hAnsi="仿宋" w:cs="宋体" w:hint="eastAsia"/>
                <w:color w:val="000000"/>
                <w:kern w:val="0"/>
                <w:sz w:val="24"/>
                <w:szCs w:val="24"/>
              </w:rPr>
              <w:br/>
              <w:t>3、备有塑料外壳，适合室内使用</w:t>
            </w:r>
            <w:r w:rsidRPr="00B13B34">
              <w:rPr>
                <w:rFonts w:ascii="仿宋" w:eastAsia="仿宋" w:hAnsi="仿宋" w:cs="宋体" w:hint="eastAsia"/>
                <w:color w:val="000000"/>
                <w:kern w:val="0"/>
                <w:sz w:val="24"/>
                <w:szCs w:val="24"/>
              </w:rPr>
              <w:br/>
              <w:t>4、拔码式地址设定，方便施工</w:t>
            </w:r>
            <w:r w:rsidRPr="00B13B34">
              <w:rPr>
                <w:rFonts w:ascii="仿宋" w:eastAsia="仿宋" w:hAnsi="仿宋" w:cs="宋体" w:hint="eastAsia"/>
                <w:color w:val="000000"/>
                <w:kern w:val="0"/>
                <w:sz w:val="24"/>
                <w:szCs w:val="24"/>
              </w:rPr>
              <w:br/>
              <w:t>5、具有防拆保护功能</w:t>
            </w:r>
            <w:r w:rsidRPr="00B13B34">
              <w:rPr>
                <w:rFonts w:ascii="仿宋" w:eastAsia="仿宋" w:hAnsi="仿宋" w:cs="宋体" w:hint="eastAsia"/>
                <w:color w:val="000000"/>
                <w:kern w:val="0"/>
                <w:sz w:val="24"/>
                <w:szCs w:val="24"/>
              </w:rPr>
              <w:br/>
              <w:t>6、具有LED灯显示总线通讯状况</w:t>
            </w:r>
            <w:r w:rsidRPr="00B13B34">
              <w:rPr>
                <w:rFonts w:ascii="仿宋" w:eastAsia="仿宋" w:hAnsi="仿宋" w:cs="宋体" w:hint="eastAsia"/>
                <w:color w:val="000000"/>
                <w:kern w:val="0"/>
                <w:sz w:val="24"/>
                <w:szCs w:val="24"/>
              </w:rPr>
              <w:br/>
              <w:t>7、待警时电流15mA，报警时电流75mA</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lastRenderedPageBreak/>
              <w:t>台</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4</w:t>
            </w:r>
          </w:p>
        </w:tc>
      </w:tr>
      <w:tr w:rsidR="00B13B34" w:rsidRPr="00B13B34" w:rsidTr="00821B36">
        <w:trPr>
          <w:trHeight w:val="42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lastRenderedPageBreak/>
              <w:t>3</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总线式报警主机</w:t>
            </w:r>
          </w:p>
        </w:tc>
        <w:tc>
          <w:tcPr>
            <w:tcW w:w="4605" w:type="dxa"/>
            <w:tcBorders>
              <w:top w:val="nil"/>
              <w:left w:val="nil"/>
              <w:bottom w:val="single" w:sz="4" w:space="0" w:color="auto"/>
              <w:right w:val="single" w:sz="4" w:space="0" w:color="auto"/>
            </w:tcBorders>
            <w:shd w:val="clear" w:color="auto" w:fill="auto"/>
            <w:vAlign w:val="center"/>
            <w:hideMark/>
          </w:tcPr>
          <w:p w:rsidR="00E43D39" w:rsidRDefault="00B13B34" w:rsidP="00782358">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报警接收机可通过CAN/RS485总线转换器（提供三个RS485回路）进行RS485总线扩展，系统可支持多达1万个防区/报警点位，总线式扩充模块包括：单路输入模块，八路输入模块，双路输入模块，单路输入/输出模块，以及八路输出模块。</w:t>
            </w:r>
            <w:r w:rsidRPr="00B13B34">
              <w:rPr>
                <w:rFonts w:ascii="仿宋" w:eastAsia="仿宋" w:hAnsi="仿宋" w:cs="宋体" w:hint="eastAsia"/>
                <w:color w:val="000000"/>
                <w:kern w:val="0"/>
                <w:sz w:val="24"/>
                <w:szCs w:val="24"/>
              </w:rPr>
              <w:br/>
              <w:t>2、报警接收机接收到报警信号，通过RS232串口把防区的状态信息传送到报警管理软件，并由完成所有的报警功能管理。同时还可以通过继电器输出模块把所有报警信息送到闭路监控系统以实现报警后的视频切换及启动</w:t>
            </w:r>
            <w:r w:rsidR="00715048" w:rsidRPr="00B13B34">
              <w:rPr>
                <w:rFonts w:ascii="仿宋" w:eastAsia="仿宋" w:hAnsi="仿宋" w:cs="宋体" w:hint="eastAsia"/>
                <w:color w:val="000000"/>
                <w:kern w:val="0"/>
                <w:sz w:val="24"/>
                <w:szCs w:val="24"/>
              </w:rPr>
              <w:t>录像机录像</w:t>
            </w:r>
            <w:r w:rsidRPr="00B13B34">
              <w:rPr>
                <w:rFonts w:ascii="仿宋" w:eastAsia="仿宋" w:hAnsi="仿宋" w:cs="宋体" w:hint="eastAsia"/>
                <w:color w:val="000000"/>
                <w:kern w:val="0"/>
                <w:sz w:val="24"/>
                <w:szCs w:val="24"/>
              </w:rPr>
              <w:t>/灯光等联动。</w:t>
            </w:r>
            <w:r w:rsidRPr="00B13B34">
              <w:rPr>
                <w:rFonts w:ascii="仿宋" w:eastAsia="仿宋" w:hAnsi="仿宋" w:cs="宋体" w:hint="eastAsia"/>
                <w:color w:val="000000"/>
                <w:kern w:val="0"/>
                <w:sz w:val="24"/>
                <w:szCs w:val="24"/>
              </w:rPr>
              <w:br/>
              <w:t>3、外观非金属外壳表面应无裂纹、褪色及永久性污渍，亦无明显变形和划痕；金属壳表面涂覆不能露出底层金属，无起泡、腐蚀、划痕、涂层脱落和沙孔等。</w:t>
            </w:r>
            <w:r w:rsidRPr="00B13B34">
              <w:rPr>
                <w:rFonts w:ascii="仿宋" w:eastAsia="仿宋" w:hAnsi="仿宋" w:cs="宋体" w:hint="eastAsia"/>
                <w:color w:val="000000"/>
                <w:kern w:val="0"/>
                <w:sz w:val="24"/>
                <w:szCs w:val="24"/>
              </w:rPr>
              <w:br/>
              <w:t>4、标志应完整、清晰、耐久；接线端子、控制机构标识明确。</w:t>
            </w:r>
            <w:r w:rsidRPr="00B13B34">
              <w:rPr>
                <w:rFonts w:ascii="仿宋" w:eastAsia="仿宋" w:hAnsi="仿宋" w:cs="宋体" w:hint="eastAsia"/>
                <w:color w:val="000000"/>
                <w:kern w:val="0"/>
                <w:sz w:val="24"/>
                <w:szCs w:val="24"/>
              </w:rPr>
              <w:br/>
              <w:t>5、对每个能正常接触到的表面施加0.5J的碰撞，外壳无明显变形，功能正常。</w:t>
            </w:r>
            <w:r w:rsidRPr="00B13B34">
              <w:rPr>
                <w:rFonts w:ascii="仿宋" w:eastAsia="仿宋" w:hAnsi="仿宋" w:cs="宋体" w:hint="eastAsia"/>
                <w:color w:val="000000"/>
                <w:kern w:val="0"/>
                <w:sz w:val="24"/>
                <w:szCs w:val="24"/>
              </w:rPr>
              <w:br/>
              <w:t>6、外壳防护等级：IP30</w:t>
            </w:r>
            <w:r w:rsidRPr="00B13B34">
              <w:rPr>
                <w:rFonts w:ascii="仿宋" w:eastAsia="仿宋" w:hAnsi="仿宋" w:cs="宋体" w:hint="eastAsia"/>
                <w:color w:val="000000"/>
                <w:kern w:val="0"/>
                <w:sz w:val="24"/>
                <w:szCs w:val="24"/>
              </w:rPr>
              <w:br/>
              <w:t>7、接收机应能通过CAN总线自动接收来自各前端的报警信号，发出声光报警并指示入侵发生的部位、类型、时间等信息。 报警信号应保持至手动复位。</w:t>
            </w:r>
            <w:r w:rsidRPr="00B13B34">
              <w:rPr>
                <w:rFonts w:ascii="仿宋" w:eastAsia="仿宋" w:hAnsi="仿宋" w:cs="宋体" w:hint="eastAsia"/>
                <w:color w:val="000000"/>
                <w:kern w:val="0"/>
                <w:sz w:val="24"/>
                <w:szCs w:val="24"/>
              </w:rPr>
              <w:br/>
              <w:t>8、(1)接收机应具有防区报警、故障报警、 防拆报警、防破坏报警、设置/解除警戒 时间/防区、复位、旁路/暂时旁路、传输故障报警、主电源掉电告警、备用电源欠压告警、校时等事件的记录。(2)记录应包括时、分、日、月及属性。接收机应能存储最近3000条事件信息。(3)用正常或非正常手段均不能改变记录 内容，在交直流电源全部失电时，设置参数应能保存不丢失。事件记录应能打印 。</w:t>
            </w:r>
            <w:r w:rsidRPr="00B13B34">
              <w:rPr>
                <w:rFonts w:ascii="仿宋" w:eastAsia="仿宋" w:hAnsi="仿宋" w:cs="宋体" w:hint="eastAsia"/>
                <w:color w:val="000000"/>
                <w:kern w:val="0"/>
                <w:sz w:val="24"/>
                <w:szCs w:val="24"/>
              </w:rPr>
              <w:br/>
              <w:t>9、传输报警信号的CAN总线断开时，接收机应发出声光报警并指示故障部位，声光</w:t>
            </w:r>
            <w:r w:rsidR="00202216">
              <w:rPr>
                <w:rFonts w:ascii="仿宋" w:eastAsia="仿宋" w:hAnsi="仿宋" w:cs="宋体" w:hint="eastAsia"/>
                <w:color w:val="000000"/>
                <w:kern w:val="0"/>
                <w:sz w:val="24"/>
                <w:szCs w:val="24"/>
              </w:rPr>
              <w:lastRenderedPageBreak/>
              <w:t>报警信号应保持至故障排除。故障报警不应影响非故障回路报警功能。</w:t>
            </w:r>
            <w:r w:rsidRPr="00B13B34">
              <w:rPr>
                <w:rFonts w:ascii="仿宋" w:eastAsia="仿宋" w:hAnsi="仿宋" w:cs="宋体" w:hint="eastAsia"/>
                <w:color w:val="000000"/>
                <w:kern w:val="0"/>
                <w:sz w:val="24"/>
                <w:szCs w:val="24"/>
              </w:rPr>
              <w:br/>
              <w:t>10、接收机应具有系统工作正常的自检功能，及时指示备电、交流断电、时钟未设、通讯故障等情况。</w:t>
            </w:r>
            <w:r w:rsidRPr="00B13B34">
              <w:rPr>
                <w:rFonts w:ascii="仿宋" w:eastAsia="仿宋" w:hAnsi="仿宋" w:cs="宋体" w:hint="eastAsia"/>
                <w:color w:val="000000"/>
                <w:kern w:val="0"/>
                <w:sz w:val="24"/>
                <w:szCs w:val="24"/>
              </w:rPr>
              <w:br/>
              <w:t>11、电源转换试验：当主电源断电时，应能自动转换到备用电源工作；当主电源恢复正常后，应能自动转回到主电源工作，转换过程中系统应工作正常，无误动作。</w:t>
            </w:r>
            <w:r w:rsidRPr="00B13B34">
              <w:rPr>
                <w:rFonts w:ascii="仿宋" w:eastAsia="仿宋" w:hAnsi="仿宋" w:cs="宋体" w:hint="eastAsia"/>
                <w:color w:val="000000"/>
                <w:kern w:val="0"/>
                <w:sz w:val="24"/>
                <w:szCs w:val="24"/>
              </w:rPr>
              <w:br/>
              <w:t>12、备用电源(DC)电压降低到产品使用手册中给出的欠压告警电压值(10.2V±0.2V)时，应产生欠压告警指示，工作应正常，不应出现误报警或漏报警。</w:t>
            </w:r>
            <w:r w:rsidRPr="00B13B34">
              <w:rPr>
                <w:rFonts w:ascii="仿宋" w:eastAsia="仿宋" w:hAnsi="仿宋" w:cs="宋体" w:hint="eastAsia"/>
                <w:color w:val="000000"/>
                <w:kern w:val="0"/>
                <w:sz w:val="24"/>
                <w:szCs w:val="24"/>
              </w:rPr>
              <w:br/>
              <w:t>13、系统在正常工作条件下，各组成部分的外壳温度不应超过65℃,机内发热部件连续工作4h后，其温升不应超过该部件的规定值。</w:t>
            </w:r>
            <w:r w:rsidRPr="00B13B34">
              <w:rPr>
                <w:rFonts w:ascii="仿宋" w:eastAsia="仿宋" w:hAnsi="仿宋" w:cs="宋体" w:hint="eastAsia"/>
                <w:color w:val="000000"/>
                <w:kern w:val="0"/>
                <w:sz w:val="24"/>
                <w:szCs w:val="24"/>
              </w:rPr>
              <w:br/>
              <w:t>14、稳定性，连续工作168h,应工作正常。</w:t>
            </w:r>
            <w:r w:rsidRPr="00B13B34">
              <w:rPr>
                <w:rFonts w:ascii="仿宋" w:eastAsia="仿宋" w:hAnsi="仿宋" w:cs="宋体" w:hint="eastAsia"/>
                <w:color w:val="000000"/>
                <w:kern w:val="0"/>
                <w:sz w:val="24"/>
                <w:szCs w:val="24"/>
              </w:rPr>
              <w:br/>
              <w:t>15、正弦振动试验：防盗报警控制器应能承受GB/T 15211 中5.4严酷等级1(工作)、2(寿命)的机械振动环境，试验后功能正常。</w:t>
            </w:r>
            <w:r w:rsidRPr="00B13B34">
              <w:rPr>
                <w:rFonts w:ascii="仿宋" w:eastAsia="仿宋" w:hAnsi="仿宋" w:cs="宋体" w:hint="eastAsia"/>
                <w:color w:val="000000"/>
                <w:kern w:val="0"/>
                <w:sz w:val="24"/>
                <w:szCs w:val="24"/>
              </w:rPr>
              <w:br/>
              <w:t>16、静电放电抗扰度：按GB/T 17626.2中严酷等级3进行，空气放电：8kV(塑料外壳);接触放电：6kV(金属外壳)。试验中允许样品有小于200ms的暂时变化。不应产生误报警和漏报警。</w:t>
            </w:r>
            <w:r w:rsidRPr="00B13B34">
              <w:rPr>
                <w:rFonts w:ascii="仿宋" w:eastAsia="仿宋" w:hAnsi="仿宋" w:cs="宋体" w:hint="eastAsia"/>
                <w:color w:val="000000"/>
                <w:kern w:val="0"/>
                <w:sz w:val="24"/>
                <w:szCs w:val="24"/>
              </w:rPr>
              <w:br/>
              <w:t>17、射频电磁场辐射抗扰度：按GB/T 17626.3中严酷等级3进行，频率范围：80MHz～1000MHz;试验场强： 10V/m;调制频率：1kHz;调制深度：80%。不应产生误报警和漏报警。</w:t>
            </w:r>
            <w:r w:rsidRPr="00B13B34">
              <w:rPr>
                <w:rFonts w:ascii="仿宋" w:eastAsia="仿宋" w:hAnsi="仿宋" w:cs="宋体" w:hint="eastAsia"/>
                <w:color w:val="000000"/>
                <w:kern w:val="0"/>
                <w:sz w:val="24"/>
                <w:szCs w:val="24"/>
              </w:rPr>
              <w:br/>
              <w:t>18、电快速瞬变脉冲群抗扰度：按GB/T 17626.4中严酷等级3进行。试验包括将电快速脉冲群注入到样机的电源线上和/或信号输入线上/输出线上。试验应分别在设置警戒和解除警戒 两种状态下进行。不应产生误报警和漏报警。</w:t>
            </w:r>
            <w:r w:rsidRPr="00B13B34">
              <w:rPr>
                <w:rFonts w:ascii="仿宋" w:eastAsia="仿宋" w:hAnsi="仿宋" w:cs="宋体" w:hint="eastAsia"/>
                <w:color w:val="000000"/>
                <w:kern w:val="0"/>
                <w:sz w:val="24"/>
                <w:szCs w:val="24"/>
              </w:rPr>
              <w:br/>
              <w:t>19、浪涌(冲击)抗扰度：按GB/T 17626.5中严酷等级：电源线不超过3;直流、信号、数据、控制及其他输入线不超过2的浪涌(冲击)。试验应分别在设置警戒和解除警戒两种状态下进行。不应产生误报警和漏</w:t>
            </w:r>
            <w:r w:rsidRPr="00B13B34">
              <w:rPr>
                <w:rFonts w:ascii="仿宋" w:eastAsia="仿宋" w:hAnsi="仿宋" w:cs="宋体" w:hint="eastAsia"/>
                <w:color w:val="000000"/>
                <w:kern w:val="0"/>
                <w:sz w:val="24"/>
                <w:szCs w:val="24"/>
              </w:rPr>
              <w:lastRenderedPageBreak/>
              <w:t>报警。</w:t>
            </w:r>
            <w:r w:rsidRPr="00B13B34">
              <w:rPr>
                <w:rFonts w:ascii="仿宋" w:eastAsia="仿宋" w:hAnsi="仿宋" w:cs="宋体" w:hint="eastAsia"/>
                <w:color w:val="000000"/>
                <w:kern w:val="0"/>
                <w:sz w:val="24"/>
                <w:szCs w:val="24"/>
              </w:rPr>
              <w:br/>
              <w:t>20、电压暂降、短时中断和电压变化的抗扰度:按GB/T 17626.11中，严酷等级：40%U-10个周期的电压暂降；0%U-10个周期的短时中断干扰。试验应分别在设置警戒和解除警戒两种状态下进行。不应产生漏报警和误报警。</w:t>
            </w:r>
            <w:r w:rsidRPr="00B13B34">
              <w:rPr>
                <w:rFonts w:ascii="仿宋" w:eastAsia="仿宋" w:hAnsi="仿宋" w:cs="宋体" w:hint="eastAsia"/>
                <w:color w:val="000000"/>
                <w:kern w:val="0"/>
                <w:sz w:val="24"/>
                <w:szCs w:val="24"/>
              </w:rPr>
              <w:br/>
              <w:t>21、设备通过绝缘电阻试验：电源(AC)引入端子与外壳裸露金属部件之间的绝缘电阻在正常大气压条件下 应不小于100MQ。湿热条件下不小于10M Ω。</w:t>
            </w:r>
          </w:p>
          <w:p w:rsidR="00B13B34" w:rsidRPr="00B13B34" w:rsidRDefault="00B13B34" w:rsidP="00172B89">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22、设备通过抗电强度试验：电源(AC)引入端子与外壳裸露金属部件之间应能承AC50Hz 1500V的抗电强度试验，历时1min应无击穿和飞弧现象。</w:t>
            </w:r>
            <w:r w:rsidRPr="00B13B34">
              <w:rPr>
                <w:rFonts w:ascii="仿宋" w:eastAsia="仿宋" w:hAnsi="仿宋" w:cs="宋体" w:hint="eastAsia"/>
                <w:color w:val="000000"/>
                <w:kern w:val="0"/>
                <w:sz w:val="24"/>
                <w:szCs w:val="24"/>
              </w:rPr>
              <w:br/>
              <w:t>23、设备通过过压运行试验：在电源(AC)电压额定值的115%过压条件下，以不大于4次/min速率完成设置 警戒-报警循环50次，应无误报警、漏报警、正常工作。</w:t>
            </w:r>
            <w:r w:rsidRPr="00B13B34">
              <w:rPr>
                <w:rFonts w:ascii="仿宋" w:eastAsia="仿宋" w:hAnsi="仿宋" w:cs="宋体" w:hint="eastAsia"/>
                <w:color w:val="000000"/>
                <w:kern w:val="0"/>
                <w:sz w:val="24"/>
                <w:szCs w:val="24"/>
              </w:rPr>
              <w:br/>
              <w:t>24、设备通过过流保护试验：应有过流保护措施：1)在变压器初级所装的断路器或保险丝，其额定电流一般不应大于产品最大 供电电流的2倍。应保证在严酷的非正常电路故障条件下，应无触电或燃烧的危险；2)对不要求区分极性的接线柱与相邻接线柱成对短路或反接，或碰到电源端均不应损坏设备，也不能使内部电路损坏。对要求区分极性的接线柱，应把极性标志标示在接线柱附近。</w:t>
            </w:r>
            <w:r w:rsidRPr="00B13B34">
              <w:rPr>
                <w:rFonts w:ascii="仿宋" w:eastAsia="仿宋" w:hAnsi="仿宋" w:cs="宋体" w:hint="eastAsia"/>
                <w:color w:val="000000"/>
                <w:kern w:val="0"/>
                <w:sz w:val="24"/>
                <w:szCs w:val="24"/>
              </w:rPr>
              <w:br/>
              <w:t>25、设备通过泄漏电流试验：防盗报警控制器泄漏电流应小于5mA (AC、峰值)。</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lastRenderedPageBreak/>
              <w:t>台</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w:t>
            </w:r>
          </w:p>
        </w:tc>
      </w:tr>
      <w:tr w:rsidR="00B13B34" w:rsidRPr="00B13B34" w:rsidTr="00821B36">
        <w:trPr>
          <w:trHeight w:val="42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lastRenderedPageBreak/>
              <w:t>4</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系统管理软件</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1854C6">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报警中心管理软件通过电脑串口/USB与报警主机连接，同时报警管理软件还具有数据转发功能，可以将接收到的报警信息通过串口或LAN/WAN网络口向上一级的报警管理软件发送，使报警信息可在不同部门之间同步分享。报警管理软件配有多个用户数量的版本供不同规模大小的使用者灵活选择。</w:t>
            </w:r>
            <w:r w:rsidRPr="00B13B34">
              <w:rPr>
                <w:rFonts w:ascii="仿宋" w:eastAsia="仿宋" w:hAnsi="仿宋" w:cs="宋体" w:hint="eastAsia"/>
                <w:color w:val="000000"/>
                <w:kern w:val="0"/>
                <w:sz w:val="24"/>
                <w:szCs w:val="24"/>
              </w:rPr>
              <w:br/>
              <w:t>2、中文</w:t>
            </w:r>
            <w:r w:rsidR="001854C6">
              <w:rPr>
                <w:rFonts w:ascii="仿宋" w:eastAsia="仿宋" w:hAnsi="仿宋" w:cs="宋体" w:hint="eastAsia"/>
                <w:color w:val="000000"/>
                <w:kern w:val="0"/>
                <w:sz w:val="24"/>
                <w:szCs w:val="24"/>
              </w:rPr>
              <w:t>WINDOWS</w:t>
            </w:r>
            <w:r w:rsidRPr="00B13B34">
              <w:rPr>
                <w:rFonts w:ascii="仿宋" w:eastAsia="仿宋" w:hAnsi="仿宋" w:cs="宋体" w:hint="eastAsia"/>
                <w:color w:val="000000"/>
                <w:kern w:val="0"/>
                <w:sz w:val="24"/>
                <w:szCs w:val="24"/>
              </w:rPr>
              <w:t>界面，多媒体工作方式，语音报告警情事件（提醒管理中心值班人员），用户操作简单直观，性能稳定可靠；</w:t>
            </w:r>
            <w:r w:rsidRPr="00B13B34">
              <w:rPr>
                <w:rFonts w:ascii="仿宋" w:eastAsia="仿宋" w:hAnsi="仿宋" w:cs="宋体" w:hint="eastAsia"/>
                <w:color w:val="000000"/>
                <w:kern w:val="0"/>
                <w:sz w:val="24"/>
                <w:szCs w:val="24"/>
              </w:rPr>
              <w:br/>
              <w:t>3、支持连接多台报警控制主机，可以容纳</w:t>
            </w:r>
            <w:r w:rsidRPr="00B13B34">
              <w:rPr>
                <w:rFonts w:ascii="仿宋" w:eastAsia="仿宋" w:hAnsi="仿宋" w:cs="宋体" w:hint="eastAsia"/>
                <w:color w:val="000000"/>
                <w:kern w:val="0"/>
                <w:sz w:val="24"/>
                <w:szCs w:val="24"/>
              </w:rPr>
              <w:lastRenderedPageBreak/>
              <w:t>500个报警点；</w:t>
            </w:r>
            <w:r w:rsidRPr="00B13B34">
              <w:rPr>
                <w:rFonts w:ascii="仿宋" w:eastAsia="仿宋" w:hAnsi="仿宋" w:cs="宋体" w:hint="eastAsia"/>
                <w:color w:val="000000"/>
                <w:kern w:val="0"/>
                <w:sz w:val="24"/>
                <w:szCs w:val="24"/>
              </w:rPr>
              <w:br/>
              <w:t>4、实时接收各类警情事件信息，并实现报警处理及管理；</w:t>
            </w:r>
            <w:r w:rsidRPr="00B13B34">
              <w:rPr>
                <w:rFonts w:ascii="仿宋" w:eastAsia="仿宋" w:hAnsi="仿宋" w:cs="宋体" w:hint="eastAsia"/>
                <w:color w:val="000000"/>
                <w:kern w:val="0"/>
                <w:sz w:val="24"/>
                <w:szCs w:val="24"/>
              </w:rPr>
              <w:br/>
              <w:t>5、自定义报警显示，以及自定义报警处理方式；</w:t>
            </w:r>
            <w:r w:rsidRPr="00B13B34">
              <w:rPr>
                <w:rFonts w:ascii="仿宋" w:eastAsia="仿宋" w:hAnsi="仿宋" w:cs="宋体" w:hint="eastAsia"/>
                <w:color w:val="000000"/>
                <w:kern w:val="0"/>
                <w:sz w:val="24"/>
                <w:szCs w:val="24"/>
              </w:rPr>
              <w:br/>
              <w:t>6、可以任意设置报警点的防区类型；</w:t>
            </w:r>
            <w:r w:rsidRPr="00B13B34">
              <w:rPr>
                <w:rFonts w:ascii="仿宋" w:eastAsia="仿宋" w:hAnsi="仿宋" w:cs="宋体" w:hint="eastAsia"/>
                <w:color w:val="000000"/>
                <w:kern w:val="0"/>
                <w:sz w:val="24"/>
                <w:szCs w:val="24"/>
              </w:rPr>
              <w:br/>
              <w:t>7、可以对报警点旁路/取消旁路，对用户进行布/撤防；</w:t>
            </w:r>
            <w:r w:rsidRPr="00B13B34">
              <w:rPr>
                <w:rFonts w:ascii="仿宋" w:eastAsia="仿宋" w:hAnsi="仿宋" w:cs="宋体" w:hint="eastAsia"/>
                <w:color w:val="000000"/>
                <w:kern w:val="0"/>
                <w:sz w:val="24"/>
                <w:szCs w:val="24"/>
              </w:rPr>
              <w:br/>
              <w:t>8、支持时间表控制功能，可以实现软件定时自动布/撤防；</w:t>
            </w:r>
            <w:r w:rsidRPr="00B13B34">
              <w:rPr>
                <w:rFonts w:ascii="仿宋" w:eastAsia="仿宋" w:hAnsi="仿宋" w:cs="宋体" w:hint="eastAsia"/>
                <w:color w:val="000000"/>
                <w:kern w:val="0"/>
                <w:sz w:val="24"/>
                <w:szCs w:val="24"/>
              </w:rPr>
              <w:br/>
              <w:t>9、强大的信息发布功能，可通过Modem，TCP IP网络，GSM 网络转发信息到上一级报警管理中心或用户手机；</w:t>
            </w:r>
            <w:r w:rsidRPr="00B13B34">
              <w:rPr>
                <w:rFonts w:ascii="仿宋" w:eastAsia="仿宋" w:hAnsi="仿宋" w:cs="宋体" w:hint="eastAsia"/>
                <w:color w:val="000000"/>
                <w:kern w:val="0"/>
                <w:sz w:val="24"/>
                <w:szCs w:val="24"/>
              </w:rPr>
              <w:br/>
              <w:t>10、支持电子地图报警联动，多级电子地图显示，在地图上任意指定巡更点、报警点，以及支持报警点地图状态显示版；</w:t>
            </w:r>
            <w:r w:rsidRPr="00B13B34">
              <w:rPr>
                <w:rFonts w:ascii="仿宋" w:eastAsia="仿宋" w:hAnsi="仿宋" w:cs="宋体" w:hint="eastAsia"/>
                <w:color w:val="000000"/>
                <w:kern w:val="0"/>
                <w:sz w:val="24"/>
                <w:szCs w:val="24"/>
              </w:rPr>
              <w:br/>
              <w:t>11、模糊逻辑查询统计功能，报警记录、系统事件记录智能分析功能；</w:t>
            </w:r>
            <w:r w:rsidRPr="00B13B34">
              <w:rPr>
                <w:rFonts w:ascii="仿宋" w:eastAsia="仿宋" w:hAnsi="仿宋" w:cs="宋体" w:hint="eastAsia"/>
                <w:color w:val="000000"/>
                <w:kern w:val="0"/>
                <w:sz w:val="24"/>
                <w:szCs w:val="24"/>
              </w:rPr>
              <w:br/>
              <w:t>12、方便的系统集成接口，通过自定义报警输出，能够与其他系统联动，形成一个统一的集成系统；</w:t>
            </w:r>
            <w:r w:rsidRPr="00B13B34">
              <w:rPr>
                <w:rFonts w:ascii="仿宋" w:eastAsia="仿宋" w:hAnsi="仿宋" w:cs="宋体" w:hint="eastAsia"/>
                <w:color w:val="000000"/>
                <w:kern w:val="0"/>
                <w:sz w:val="24"/>
                <w:szCs w:val="24"/>
              </w:rPr>
              <w:br/>
              <w:t>13、多级用户权限管理，以及全面的用户操作记录；</w:t>
            </w:r>
            <w:r w:rsidRPr="00B13B34">
              <w:rPr>
                <w:rFonts w:ascii="仿宋" w:eastAsia="仿宋" w:hAnsi="仿宋" w:cs="宋体" w:hint="eastAsia"/>
                <w:color w:val="000000"/>
                <w:kern w:val="0"/>
                <w:sz w:val="24"/>
                <w:szCs w:val="24"/>
              </w:rPr>
              <w:br/>
              <w:t>14、完善的用户资料、报警记录管理以及系统备份、系统还原功能；</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lastRenderedPageBreak/>
              <w:t>套</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w:t>
            </w:r>
          </w:p>
        </w:tc>
      </w:tr>
      <w:tr w:rsidR="00B13B34" w:rsidRPr="00B13B34" w:rsidTr="00821B36">
        <w:trPr>
          <w:trHeight w:val="42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lastRenderedPageBreak/>
              <w:t>5</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CAN-RS485总线转换模块</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1854C6">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1、提供三路RS485回路，每路RS485总线最大长度可达1200米（1.0线径）</w:t>
            </w:r>
            <w:r w:rsidRPr="00B13B34">
              <w:rPr>
                <w:rFonts w:ascii="仿宋" w:eastAsia="仿宋" w:hAnsi="仿宋" w:cs="宋体" w:hint="eastAsia"/>
                <w:color w:val="000000"/>
                <w:kern w:val="0"/>
                <w:sz w:val="24"/>
                <w:szCs w:val="24"/>
              </w:rPr>
              <w:br/>
              <w:t>2、每块可支持120个总线输入/输出设备，包括单路输入模块、双路输入模块、八路输入模块、八路输出模块、控制键盘</w:t>
            </w:r>
            <w:r w:rsidRPr="00B13B34">
              <w:rPr>
                <w:rFonts w:ascii="仿宋" w:eastAsia="仿宋" w:hAnsi="仿宋" w:cs="宋体" w:hint="eastAsia"/>
                <w:color w:val="000000"/>
                <w:kern w:val="0"/>
                <w:sz w:val="24"/>
                <w:szCs w:val="24"/>
              </w:rPr>
              <w:br/>
              <w:t>3、实时监测RS485总线上的设备报警/故障实时转至中心接收机</w:t>
            </w:r>
            <w:r w:rsidRPr="00B13B34">
              <w:rPr>
                <w:rFonts w:ascii="仿宋" w:eastAsia="仿宋" w:hAnsi="仿宋" w:cs="宋体" w:hint="eastAsia"/>
                <w:color w:val="000000"/>
                <w:kern w:val="0"/>
                <w:sz w:val="24"/>
                <w:szCs w:val="24"/>
              </w:rPr>
              <w:br/>
              <w:t>4、带总线隔离功能,总线故障不会引起系统瘫痪</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个</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w:t>
            </w:r>
          </w:p>
        </w:tc>
      </w:tr>
      <w:tr w:rsidR="00B13B34" w:rsidRPr="00B13B34" w:rsidTr="00821B36">
        <w:trPr>
          <w:trHeight w:val="42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6</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RVVP2*1.0线缆</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1854C6">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1、产品标准：GB/T5023.5-2008;</w:t>
            </w:r>
            <w:r w:rsidRPr="00B13B34">
              <w:rPr>
                <w:rFonts w:ascii="仿宋" w:eastAsia="仿宋" w:hAnsi="仿宋" w:cs="宋体" w:hint="eastAsia"/>
                <w:color w:val="000000"/>
                <w:kern w:val="0"/>
                <w:sz w:val="24"/>
                <w:szCs w:val="24"/>
              </w:rPr>
              <w:br/>
              <w:t>2、额定温度</w:t>
            </w:r>
            <w:r w:rsidR="001854C6">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-15至70℃；</w:t>
            </w:r>
            <w:r w:rsidRPr="00B13B34">
              <w:rPr>
                <w:rFonts w:ascii="仿宋" w:eastAsia="仿宋" w:hAnsi="仿宋" w:cs="宋体" w:hint="eastAsia"/>
                <w:color w:val="000000"/>
                <w:kern w:val="0"/>
                <w:sz w:val="24"/>
                <w:szCs w:val="24"/>
              </w:rPr>
              <w:br/>
              <w:t>3、额定电压</w:t>
            </w:r>
            <w:r w:rsidR="001854C6">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300/500V；                                                           4、导体单线直径：最大0.21mm；                                                                                                                                                                                                                        5、护套平均厚度：最小0.8mm；                                                                                                                                                                                 6、导体电阻(20℃)：最大19.5Ω/km；                                                                                                7、标准依据：GB/T5023.5-2008；规格：2根铜截面1.0mm</w:t>
            </w:r>
            <w:r w:rsidRPr="00B13B34">
              <w:rPr>
                <w:rFonts w:ascii="仿宋" w:eastAsia="宋体" w:hAnsi="宋体" w:cs="宋体" w:hint="eastAsia"/>
                <w:color w:val="000000"/>
                <w:kern w:val="0"/>
                <w:sz w:val="24"/>
                <w:szCs w:val="24"/>
              </w:rPr>
              <w:t>²</w:t>
            </w:r>
            <w:r w:rsidRPr="00B13B34">
              <w:rPr>
                <w:rFonts w:ascii="仿宋" w:eastAsia="仿宋" w:hAnsi="仿宋" w:cs="宋体" w:hint="eastAsia"/>
                <w:color w:val="000000"/>
                <w:kern w:val="0"/>
                <w:sz w:val="24"/>
                <w:szCs w:val="24"/>
              </w:rPr>
              <w:t xml:space="preserve">导体组成，芯线蓝色和棕色区分；                                                                                                                                                                                                                                                                                                                                                                                                                                                                                                          </w:t>
            </w:r>
            <w:r w:rsidRPr="00B13B34">
              <w:rPr>
                <w:rFonts w:ascii="仿宋" w:eastAsia="仿宋" w:hAnsi="仿宋" w:cs="宋体" w:hint="eastAsia"/>
                <w:color w:val="000000"/>
                <w:kern w:val="0"/>
                <w:sz w:val="24"/>
                <w:szCs w:val="24"/>
              </w:rPr>
              <w:lastRenderedPageBreak/>
              <w:t>8、在电流1.0A和电压230V条件下试验，经15000次往复运动后，既不发生电流断路，也不发生导体之间短路</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lastRenderedPageBreak/>
              <w:t>米</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1400</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lastRenderedPageBreak/>
              <w:t>7</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PVC管</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DN20</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米</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1026</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8</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kern w:val="0"/>
                <w:sz w:val="24"/>
                <w:szCs w:val="24"/>
              </w:rPr>
            </w:pPr>
            <w:r w:rsidRPr="00B13B34">
              <w:rPr>
                <w:rFonts w:ascii="仿宋" w:eastAsia="仿宋" w:hAnsi="仿宋" w:cs="宋体" w:hint="eastAsia"/>
                <w:kern w:val="0"/>
                <w:sz w:val="24"/>
                <w:szCs w:val="24"/>
              </w:rPr>
              <w:t>PVC线槽</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24mm*14mm</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米</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144</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9</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一键报警按钮</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PB-28</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个</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24</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10</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kern w:val="0"/>
                <w:sz w:val="24"/>
                <w:szCs w:val="24"/>
              </w:rPr>
            </w:pPr>
            <w:r w:rsidRPr="00B13B34">
              <w:rPr>
                <w:rFonts w:ascii="仿宋" w:eastAsia="仿宋" w:hAnsi="仿宋" w:cs="宋体" w:hint="eastAsia"/>
                <w:kern w:val="0"/>
                <w:sz w:val="24"/>
                <w:szCs w:val="24"/>
              </w:rPr>
              <w:t>86明盒</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86mm*86mm</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个</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24</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11</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kern w:val="0"/>
                <w:sz w:val="24"/>
                <w:szCs w:val="24"/>
              </w:rPr>
            </w:pPr>
            <w:r w:rsidRPr="00B13B34">
              <w:rPr>
                <w:rFonts w:ascii="仿宋" w:eastAsia="仿宋" w:hAnsi="仿宋" w:cs="宋体" w:hint="eastAsia"/>
                <w:kern w:val="0"/>
                <w:sz w:val="24"/>
                <w:szCs w:val="24"/>
              </w:rPr>
              <w:t>安装调试费</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 xml:space="preserve">　</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项</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1</w:t>
            </w:r>
          </w:p>
        </w:tc>
      </w:tr>
      <w:tr w:rsidR="00B13B34" w:rsidRPr="00B13B34" w:rsidTr="00164188">
        <w:trPr>
          <w:trHeight w:val="70"/>
        </w:trPr>
        <w:tc>
          <w:tcPr>
            <w:tcW w:w="919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B34" w:rsidRPr="00B13B34" w:rsidRDefault="0094006B" w:rsidP="00B13B34">
            <w:pPr>
              <w:widowControl/>
              <w:jc w:val="left"/>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2.2</w:t>
            </w:r>
            <w:r w:rsidR="00B13B34" w:rsidRPr="00B13B34">
              <w:rPr>
                <w:rFonts w:ascii="仿宋" w:eastAsia="仿宋" w:hAnsi="仿宋" w:cs="宋体" w:hint="eastAsia"/>
                <w:b/>
                <w:bCs/>
                <w:color w:val="000000"/>
                <w:kern w:val="0"/>
                <w:sz w:val="24"/>
                <w:szCs w:val="24"/>
              </w:rPr>
              <w:t>门诊4楼公共区域监控</w:t>
            </w:r>
          </w:p>
        </w:tc>
      </w:tr>
      <w:tr w:rsidR="00B13B34" w:rsidRPr="00B13B34" w:rsidTr="00821B36">
        <w:trPr>
          <w:trHeight w:val="42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1</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半球网络摄像机（400万内置拾音）</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D33DBC">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具有400万像素CMOS传感器；</w:t>
            </w:r>
            <w:r w:rsidRPr="00B13B34">
              <w:rPr>
                <w:rFonts w:ascii="仿宋" w:eastAsia="仿宋" w:hAnsi="仿宋" w:cs="宋体" w:hint="eastAsia"/>
                <w:color w:val="000000"/>
                <w:kern w:val="0"/>
                <w:sz w:val="24"/>
                <w:szCs w:val="24"/>
              </w:rPr>
              <w:br/>
              <w:t>2</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内置GPU芯片，传感器：1/1.8英寸</w:t>
            </w:r>
            <w:r w:rsidR="00D33DBC">
              <w:rPr>
                <w:rFonts w:ascii="仿宋" w:eastAsia="仿宋" w:hAnsi="仿宋" w:cs="宋体" w:hint="eastAsia"/>
                <w:color w:val="000000"/>
                <w:kern w:val="0"/>
                <w:sz w:val="24"/>
                <w:szCs w:val="24"/>
              </w:rPr>
              <w:br/>
              <w:t>3、</w:t>
            </w:r>
            <w:r w:rsidRPr="00B13B34">
              <w:rPr>
                <w:rFonts w:ascii="仿宋" w:eastAsia="仿宋" w:hAnsi="仿宋" w:cs="宋体" w:hint="eastAsia"/>
                <w:color w:val="000000"/>
                <w:kern w:val="0"/>
                <w:sz w:val="24"/>
                <w:szCs w:val="24"/>
              </w:rPr>
              <w:t>在2688x1520 @30fps下，码率设定为2Mbps，RJ45输出，清晰度不小于1600TVL； 宽动态≥120dB</w:t>
            </w:r>
            <w:r w:rsidRPr="00B13B34">
              <w:rPr>
                <w:rFonts w:ascii="仿宋" w:eastAsia="仿宋" w:hAnsi="仿宋" w:cs="宋体" w:hint="eastAsia"/>
                <w:color w:val="000000"/>
                <w:kern w:val="0"/>
                <w:sz w:val="24"/>
                <w:szCs w:val="24"/>
              </w:rPr>
              <w:br/>
              <w:t>4</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 xml:space="preserve">支持滤光片切换功能，摄像机可在白天、夜晚模式下自动切换滤光片； </w:t>
            </w:r>
            <w:r w:rsidRPr="00B13B34">
              <w:rPr>
                <w:rFonts w:ascii="仿宋" w:eastAsia="仿宋" w:hAnsi="仿宋" w:cs="宋体" w:hint="eastAsia"/>
                <w:color w:val="000000"/>
                <w:kern w:val="0"/>
                <w:sz w:val="24"/>
                <w:szCs w:val="24"/>
              </w:rPr>
              <w:br/>
              <w:t>5</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红外灯开启后，可识别距离设备30米处所摄目标的轮廓。</w:t>
            </w:r>
            <w:r w:rsidRPr="00B13B34">
              <w:rPr>
                <w:rFonts w:ascii="仿宋" w:eastAsia="仿宋" w:hAnsi="仿宋" w:cs="宋体" w:hint="eastAsia"/>
                <w:color w:val="000000"/>
                <w:kern w:val="0"/>
                <w:sz w:val="24"/>
                <w:szCs w:val="24"/>
              </w:rPr>
              <w:br/>
              <w:t>6</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最低照度彩色：≤0.001lx，黑白：≤0.0001 lx；</w:t>
            </w:r>
            <w:r w:rsidRPr="00B13B34">
              <w:rPr>
                <w:rFonts w:ascii="仿宋" w:eastAsia="仿宋" w:hAnsi="仿宋" w:cs="宋体" w:hint="eastAsia"/>
                <w:color w:val="000000"/>
                <w:kern w:val="0"/>
                <w:sz w:val="24"/>
                <w:szCs w:val="24"/>
              </w:rPr>
              <w:br/>
              <w:t>7</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在IE浏览器下，具有H.265、H.264、MJIPEG设置选项:可将H.264和H.265格式设置为Baseline/Main/HighProfile；</w:t>
            </w:r>
            <w:r w:rsidRPr="00B13B34">
              <w:rPr>
                <w:rFonts w:ascii="仿宋" w:eastAsia="仿宋" w:hAnsi="仿宋" w:cs="宋体" w:hint="eastAsia"/>
                <w:color w:val="000000"/>
                <w:kern w:val="0"/>
                <w:sz w:val="24"/>
                <w:szCs w:val="24"/>
              </w:rPr>
              <w:br/>
              <w:t>8</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支持五码流技术，五码流可同时输出，主码流最大2596x1520@30fps，第二码流最大704x576@30fps，第三码流最大1280x720 @30fps，第四码流最大704x576@30fps，第五码流最大704x576@30fps；</w:t>
            </w:r>
            <w:r w:rsidRPr="00B13B34">
              <w:rPr>
                <w:rFonts w:ascii="仿宋" w:eastAsia="仿宋" w:hAnsi="仿宋" w:cs="宋体" w:hint="eastAsia"/>
                <w:color w:val="000000"/>
                <w:kern w:val="0"/>
                <w:sz w:val="24"/>
                <w:szCs w:val="24"/>
              </w:rPr>
              <w:br/>
              <w:t>9</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具有智能编码设置选项设备在H.264或H.265编码方式时，开启智能编码功能和不开启智能编码相比，码流节约9/10且24小时录像，主码流存储最低不超过3GB</w:t>
            </w:r>
            <w:r w:rsidRPr="00B13B34">
              <w:rPr>
                <w:rFonts w:ascii="仿宋" w:eastAsia="仿宋" w:hAnsi="仿宋" w:cs="宋体" w:hint="eastAsia"/>
                <w:color w:val="000000"/>
                <w:kern w:val="0"/>
                <w:sz w:val="24"/>
                <w:szCs w:val="24"/>
              </w:rPr>
              <w:br/>
              <w:t>10</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支持双国标注册功能：设备可同时向两个支持GB28181协议的设备进行注册</w:t>
            </w:r>
            <w:r w:rsidRPr="00B13B34">
              <w:rPr>
                <w:rFonts w:ascii="仿宋" w:eastAsia="仿宋" w:hAnsi="仿宋" w:cs="宋体" w:hint="eastAsia"/>
                <w:color w:val="000000"/>
                <w:kern w:val="0"/>
                <w:sz w:val="24"/>
                <w:szCs w:val="24"/>
              </w:rPr>
              <w:br/>
              <w:t>11</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具有RTMP协议设置选项; 频率切换功能，支持50Hz和60Hz切换功能; 支持智能模块单独进行升级，升级过程中不丢失视频画面</w:t>
            </w:r>
            <w:r w:rsidRPr="00B13B34">
              <w:rPr>
                <w:rFonts w:ascii="仿宋" w:eastAsia="仿宋" w:hAnsi="仿宋" w:cs="宋体" w:hint="eastAsia"/>
                <w:color w:val="000000"/>
                <w:kern w:val="0"/>
                <w:sz w:val="24"/>
                <w:szCs w:val="24"/>
              </w:rPr>
              <w:br/>
              <w:t>12</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支持宽动态120dB、3D降噪、走廊模式、宽动态、强光抑制、背光补偿、数字水印、Smart H.265/H.264H智能编码、ROI区域增强、SVC自适应编码等功能；</w:t>
            </w:r>
            <w:r w:rsidRPr="00B13B34">
              <w:rPr>
                <w:rFonts w:ascii="仿宋" w:eastAsia="仿宋" w:hAnsi="仿宋" w:cs="宋体" w:hint="eastAsia"/>
                <w:color w:val="000000"/>
                <w:kern w:val="0"/>
                <w:sz w:val="24"/>
                <w:szCs w:val="24"/>
              </w:rPr>
              <w:br/>
              <w:t>13</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支持最多同时开启25个视频窗口进行</w:t>
            </w:r>
            <w:r w:rsidRPr="00B13B34">
              <w:rPr>
                <w:rFonts w:ascii="仿宋" w:eastAsia="仿宋" w:hAnsi="仿宋" w:cs="宋体" w:hint="eastAsia"/>
                <w:color w:val="000000"/>
                <w:kern w:val="0"/>
                <w:sz w:val="24"/>
                <w:szCs w:val="24"/>
              </w:rPr>
              <w:lastRenderedPageBreak/>
              <w:t>画面浏览；支持20行字符叠加，字体大小、颜色、对齐方式可设；</w:t>
            </w:r>
            <w:r w:rsidRPr="00B13B34">
              <w:rPr>
                <w:rFonts w:ascii="仿宋" w:eastAsia="仿宋" w:hAnsi="仿宋" w:cs="宋体" w:hint="eastAsia"/>
                <w:color w:val="000000"/>
                <w:kern w:val="0"/>
                <w:sz w:val="24"/>
                <w:szCs w:val="24"/>
              </w:rPr>
              <w:br/>
              <w:t>14</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 xml:space="preserve">支持ACE回声抵消功能，可抵消语音对讲时的回声影响； </w:t>
            </w:r>
            <w:r w:rsidRPr="00B13B34">
              <w:rPr>
                <w:rFonts w:ascii="仿宋" w:eastAsia="仿宋" w:hAnsi="仿宋" w:cs="宋体" w:hint="eastAsia"/>
                <w:color w:val="000000"/>
                <w:kern w:val="0"/>
                <w:sz w:val="24"/>
                <w:szCs w:val="24"/>
              </w:rPr>
              <w:br/>
              <w:t>15</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支持绊线入侵、区域入侵、音频异常侦测、外部报警、安全异常、报警事件、网络断开、IP冲突、非法访问、动态检测等智能分析功能；</w:t>
            </w:r>
            <w:r w:rsidRPr="00B13B34">
              <w:rPr>
                <w:rFonts w:ascii="仿宋" w:eastAsia="仿宋" w:hAnsi="仿宋" w:cs="宋体" w:hint="eastAsia"/>
                <w:color w:val="000000"/>
                <w:kern w:val="0"/>
                <w:sz w:val="24"/>
                <w:szCs w:val="24"/>
              </w:rPr>
              <w:br/>
              <w:t>16</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支持智能方案无缝切换功能，可通过菜单进行各智能方案切换配置，切换过程无需重启设备;具备攀高、起立、离岗、值岗等智能行为分析功能</w:t>
            </w:r>
            <w:r w:rsidRPr="00B13B34">
              <w:rPr>
                <w:rFonts w:ascii="仿宋" w:eastAsia="仿宋" w:hAnsi="仿宋" w:cs="宋体" w:hint="eastAsia"/>
                <w:color w:val="000000"/>
                <w:kern w:val="0"/>
                <w:sz w:val="24"/>
                <w:szCs w:val="24"/>
              </w:rPr>
              <w:br/>
              <w:t>17</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 xml:space="preserve">支持场景参数设置，可设置4套场景参数，不同场景参数可按时间自动切换； </w:t>
            </w:r>
            <w:r w:rsidRPr="00B13B34">
              <w:rPr>
                <w:rFonts w:ascii="仿宋" w:eastAsia="仿宋" w:hAnsi="仿宋" w:cs="宋体" w:hint="eastAsia"/>
                <w:color w:val="000000"/>
                <w:kern w:val="0"/>
                <w:sz w:val="24"/>
                <w:szCs w:val="24"/>
              </w:rPr>
              <w:br/>
              <w:t>18</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 xml:space="preserve">支持自动维护功能，摄像机可根据设置时间自动重启系统或删除旧文件； </w:t>
            </w:r>
            <w:r w:rsidRPr="00B13B34">
              <w:rPr>
                <w:rFonts w:ascii="仿宋" w:eastAsia="仿宋" w:hAnsi="仿宋" w:cs="宋体" w:hint="eastAsia"/>
                <w:color w:val="000000"/>
                <w:kern w:val="0"/>
                <w:sz w:val="24"/>
                <w:szCs w:val="24"/>
              </w:rPr>
              <w:br/>
              <w:t>19</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支持日志检索功能，摄像机支持记录7种日志信息，并可在IE浏览器下进行日志检索；</w:t>
            </w:r>
            <w:r w:rsidRPr="00B13B34">
              <w:rPr>
                <w:rFonts w:ascii="仿宋" w:eastAsia="仿宋" w:hAnsi="仿宋" w:cs="宋体" w:hint="eastAsia"/>
                <w:color w:val="000000"/>
                <w:kern w:val="0"/>
                <w:sz w:val="24"/>
                <w:szCs w:val="24"/>
              </w:rPr>
              <w:br/>
              <w:t>20</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设备支持设置30组智能周界规则并进行独立布防，每组的布撤防时间可单独设置，目标在布防区域和布防时间段内出现会触发报警，并联动相关操作。可以对人、机动车、全部（人或机动车）进行检测；可对人员及机动车辆的正面、侧面、背面进行检测；可对轿车、客车、面包车、重中型货车、轻微型货车进行检测；拌线入侵及区域入侵准确率：人和车辆均≥99%</w:t>
            </w:r>
            <w:r w:rsidRPr="00B13B34">
              <w:rPr>
                <w:rFonts w:ascii="仿宋" w:eastAsia="仿宋" w:hAnsi="仿宋" w:cs="宋体" w:hint="eastAsia"/>
                <w:color w:val="000000"/>
                <w:kern w:val="0"/>
                <w:sz w:val="24"/>
                <w:szCs w:val="24"/>
              </w:rPr>
              <w:br/>
              <w:t>21</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设备支持智能动态检测（SMD）分析触发后联动抓图、录像、目标跟踪、报警上传、发送邮件等多种报警触发方式,支持设置报警目标为人、机动车、全部（人或机动车）进行检测，支持灵敏度设置低、中、高三档，具备智能分析抗干扰功能，当小动物、灯光、树叶、气球等非人或机动车目标出现在画面时，不会触发报警。支持人或机动车报警去重</w:t>
            </w:r>
            <w:r w:rsidRPr="00B13B34">
              <w:rPr>
                <w:rFonts w:ascii="仿宋" w:eastAsia="仿宋" w:hAnsi="仿宋" w:cs="宋体" w:hint="eastAsia"/>
                <w:color w:val="000000"/>
                <w:kern w:val="0"/>
                <w:sz w:val="24"/>
                <w:szCs w:val="24"/>
              </w:rPr>
              <w:br/>
              <w:t>22</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支持NAT穿越功能，在广域网环</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lastRenderedPageBreak/>
              <w:t>台</w:t>
            </w:r>
          </w:p>
        </w:tc>
        <w:tc>
          <w:tcPr>
            <w:tcW w:w="798"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8</w:t>
            </w:r>
          </w:p>
        </w:tc>
      </w:tr>
      <w:tr w:rsidR="00B13B34" w:rsidRPr="00B13B34" w:rsidTr="00821B36">
        <w:trPr>
          <w:trHeight w:val="42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lastRenderedPageBreak/>
              <w:t>2</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六类网线</w:t>
            </w:r>
          </w:p>
        </w:tc>
        <w:tc>
          <w:tcPr>
            <w:tcW w:w="4605" w:type="dxa"/>
            <w:tcBorders>
              <w:top w:val="nil"/>
              <w:left w:val="nil"/>
              <w:bottom w:val="single" w:sz="4" w:space="0" w:color="auto"/>
              <w:right w:val="single" w:sz="4" w:space="0" w:color="auto"/>
            </w:tcBorders>
            <w:shd w:val="clear" w:color="auto" w:fill="auto"/>
            <w:vAlign w:val="center"/>
            <w:hideMark/>
          </w:tcPr>
          <w:p w:rsidR="00D33DBC" w:rsidRPr="00B13B34" w:rsidRDefault="00B13B34" w:rsidP="00D33DBC">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w:t>
            </w:r>
            <w:r w:rsidR="00D33DBC">
              <w:rPr>
                <w:rFonts w:ascii="仿宋" w:eastAsia="仿宋" w:hAnsi="仿宋" w:cs="宋体" w:hint="eastAsia"/>
                <w:color w:val="000000"/>
                <w:kern w:val="0"/>
                <w:sz w:val="24"/>
                <w:szCs w:val="24"/>
              </w:rPr>
              <w:t>、</w:t>
            </w:r>
            <w:r w:rsidRPr="00B13B34">
              <w:rPr>
                <w:rFonts w:ascii="仿宋" w:eastAsia="仿宋" w:hAnsi="仿宋" w:cs="宋体" w:hint="eastAsia"/>
                <w:color w:val="000000"/>
                <w:kern w:val="0"/>
                <w:sz w:val="24"/>
                <w:szCs w:val="24"/>
              </w:rPr>
              <w:t>水平布线采用4对六类非屏蔽双绞线（UTP）, 带宽：≥ 250MHz；内部采用十字隔离结构；</w:t>
            </w:r>
            <w:r w:rsidRPr="00B13B34">
              <w:rPr>
                <w:rFonts w:ascii="仿宋" w:eastAsia="仿宋" w:hAnsi="仿宋" w:cs="宋体" w:hint="eastAsia"/>
                <w:color w:val="000000"/>
                <w:kern w:val="0"/>
                <w:sz w:val="24"/>
                <w:szCs w:val="24"/>
              </w:rPr>
              <w:br/>
              <w:t>2、双绞线护套采用PVC材料，为保护人体健康，有害物质六溴环十二烷HBCDD含量</w:t>
            </w:r>
            <w:r w:rsidRPr="00B13B34">
              <w:rPr>
                <w:rFonts w:ascii="仿宋" w:eastAsia="仿宋" w:hAnsi="仿宋" w:cs="宋体" w:hint="eastAsia"/>
                <w:color w:val="000000"/>
                <w:kern w:val="0"/>
                <w:sz w:val="24"/>
                <w:szCs w:val="24"/>
              </w:rPr>
              <w:lastRenderedPageBreak/>
              <w:t>不大于0.002%，邻苯二甲酸二辛酯不大于0.005%；</w:t>
            </w:r>
            <w:r w:rsidRPr="00B13B34">
              <w:rPr>
                <w:rFonts w:ascii="仿宋" w:eastAsia="仿宋" w:hAnsi="仿宋" w:cs="宋体" w:hint="eastAsia"/>
                <w:color w:val="000000"/>
                <w:kern w:val="0"/>
                <w:sz w:val="24"/>
                <w:szCs w:val="24"/>
              </w:rPr>
              <w:br/>
              <w:t>3、接线标准采用TIA/EIA 568B标准；</w:t>
            </w:r>
            <w:r w:rsidRPr="00B13B34">
              <w:rPr>
                <w:rFonts w:ascii="仿宋" w:eastAsia="仿宋" w:hAnsi="仿宋" w:cs="宋体" w:hint="eastAsia"/>
                <w:color w:val="000000"/>
                <w:kern w:val="0"/>
                <w:sz w:val="24"/>
                <w:szCs w:val="24"/>
              </w:rPr>
              <w:br/>
              <w:t>4、需通过六类非屏蔽信道和永久链路（90米）的检测报告；直流环路电阻：≤13.6Ω；传播延时：10（MHz）小于等于500ns/100M。</w:t>
            </w:r>
            <w:r w:rsidRPr="00B13B34">
              <w:rPr>
                <w:rFonts w:ascii="仿宋" w:eastAsia="仿宋" w:hAnsi="仿宋" w:cs="宋体" w:hint="eastAsia"/>
                <w:color w:val="000000"/>
                <w:kern w:val="0"/>
                <w:sz w:val="24"/>
                <w:szCs w:val="24"/>
              </w:rPr>
              <w:br/>
              <w:t>5、在衰减、近端串扰衰减、结构回波损耗、近端串扰衰减与衰减比的技术参数上符合最新六类国际标准；</w:t>
            </w:r>
            <w:r w:rsidRPr="00B13B34">
              <w:rPr>
                <w:rFonts w:ascii="仿宋" w:eastAsia="仿宋" w:hAnsi="仿宋" w:cs="宋体" w:hint="eastAsia"/>
                <w:color w:val="000000"/>
                <w:kern w:val="0"/>
                <w:sz w:val="24"/>
                <w:szCs w:val="24"/>
              </w:rPr>
              <w:br/>
              <w:t>6、直流电阻不平衡≤38mΩ</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lastRenderedPageBreak/>
              <w:t>米</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420</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lastRenderedPageBreak/>
              <w:t>3</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PVC管</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DN25</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米</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123</w:t>
            </w:r>
          </w:p>
        </w:tc>
      </w:tr>
      <w:tr w:rsidR="00B13B34" w:rsidRPr="00B13B34" w:rsidTr="00821B36">
        <w:trPr>
          <w:trHeight w:val="70"/>
        </w:trPr>
        <w:tc>
          <w:tcPr>
            <w:tcW w:w="798" w:type="dxa"/>
            <w:tcBorders>
              <w:top w:val="nil"/>
              <w:left w:val="single" w:sz="4" w:space="0" w:color="auto"/>
              <w:bottom w:val="single" w:sz="4" w:space="0" w:color="auto"/>
              <w:right w:val="single" w:sz="4" w:space="0" w:color="auto"/>
            </w:tcBorders>
            <w:shd w:val="clear" w:color="auto" w:fill="auto"/>
            <w:vAlign w:val="center"/>
            <w:hideMark/>
          </w:tcPr>
          <w:p w:rsidR="00B13B34" w:rsidRPr="00B13B34" w:rsidRDefault="00B13B34" w:rsidP="00B13B34">
            <w:pPr>
              <w:widowControl/>
              <w:jc w:val="center"/>
              <w:rPr>
                <w:rFonts w:ascii="仿宋" w:eastAsia="仿宋" w:hAnsi="仿宋" w:cs="宋体"/>
                <w:kern w:val="0"/>
                <w:sz w:val="24"/>
                <w:szCs w:val="24"/>
              </w:rPr>
            </w:pPr>
            <w:r w:rsidRPr="00B13B34">
              <w:rPr>
                <w:rFonts w:ascii="仿宋" w:eastAsia="仿宋" w:hAnsi="仿宋" w:cs="宋体" w:hint="eastAsia"/>
                <w:kern w:val="0"/>
                <w:sz w:val="24"/>
                <w:szCs w:val="24"/>
              </w:rPr>
              <w:t>4</w:t>
            </w:r>
          </w:p>
        </w:tc>
        <w:tc>
          <w:tcPr>
            <w:tcW w:w="2194"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8口千兆POE交换机</w:t>
            </w:r>
          </w:p>
        </w:tc>
        <w:tc>
          <w:tcPr>
            <w:tcW w:w="4605" w:type="dxa"/>
            <w:tcBorders>
              <w:top w:val="nil"/>
              <w:left w:val="nil"/>
              <w:bottom w:val="single" w:sz="4" w:space="0" w:color="auto"/>
              <w:right w:val="single" w:sz="4" w:space="0" w:color="auto"/>
            </w:tcBorders>
            <w:shd w:val="clear" w:color="auto" w:fill="auto"/>
            <w:vAlign w:val="center"/>
            <w:hideMark/>
          </w:tcPr>
          <w:p w:rsidR="00B13B34" w:rsidRPr="00B13B34" w:rsidRDefault="00B13B34" w:rsidP="00B13B34">
            <w:pPr>
              <w:widowControl/>
              <w:jc w:val="left"/>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 xml:space="preserve">　</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台</w:t>
            </w:r>
          </w:p>
        </w:tc>
        <w:tc>
          <w:tcPr>
            <w:tcW w:w="798" w:type="dxa"/>
            <w:tcBorders>
              <w:top w:val="nil"/>
              <w:left w:val="nil"/>
              <w:bottom w:val="single" w:sz="4" w:space="0" w:color="auto"/>
              <w:right w:val="single" w:sz="4" w:space="0" w:color="auto"/>
            </w:tcBorders>
            <w:shd w:val="clear" w:color="auto" w:fill="auto"/>
            <w:noWrap/>
            <w:vAlign w:val="center"/>
            <w:hideMark/>
          </w:tcPr>
          <w:p w:rsidR="00B13B34" w:rsidRPr="00B13B34" w:rsidRDefault="00B13B34" w:rsidP="00B13B34">
            <w:pPr>
              <w:widowControl/>
              <w:jc w:val="center"/>
              <w:rPr>
                <w:rFonts w:ascii="仿宋" w:eastAsia="仿宋" w:hAnsi="仿宋" w:cs="宋体"/>
                <w:color w:val="000000"/>
                <w:kern w:val="0"/>
                <w:sz w:val="24"/>
                <w:szCs w:val="24"/>
              </w:rPr>
            </w:pPr>
            <w:r w:rsidRPr="00B13B34">
              <w:rPr>
                <w:rFonts w:ascii="仿宋" w:eastAsia="仿宋" w:hAnsi="仿宋" w:cs="宋体" w:hint="eastAsia"/>
                <w:color w:val="000000"/>
                <w:kern w:val="0"/>
                <w:sz w:val="24"/>
                <w:szCs w:val="24"/>
              </w:rPr>
              <w:t>1</w:t>
            </w:r>
          </w:p>
        </w:tc>
      </w:tr>
    </w:tbl>
    <w:p w:rsidR="006E5800" w:rsidRDefault="00F57379">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二、报价要求：</w:t>
      </w:r>
    </w:p>
    <w:p w:rsidR="006E5800" w:rsidRDefault="00F57379">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各投标单位自行实地考查后,根据医院提出的采购项目规格要求，书面报出单价及总价等费用。投标价不能超出最高限价。</w:t>
      </w:r>
    </w:p>
    <w:p w:rsidR="006E5800" w:rsidRDefault="00F57379">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采购文件中所述规格要求，应视为保证实现本项目采购所需要的最低要求，如有遗漏，投标单位应予以补充，否则，一旦成交将认为投标单位认同遗漏部分并免费提供。</w:t>
      </w:r>
    </w:p>
    <w:p w:rsidR="006E5800" w:rsidRDefault="00F57379">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三、服务要求：</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Helvetica" w:hint="eastAsia"/>
          <w:color w:val="000000" w:themeColor="text1"/>
          <w:kern w:val="0"/>
          <w:sz w:val="24"/>
          <w:szCs w:val="24"/>
        </w:rPr>
        <w:t>完全响应采购文件的要求，</w:t>
      </w:r>
      <w:r>
        <w:rPr>
          <w:rFonts w:ascii="仿宋" w:eastAsia="仿宋" w:hAnsi="仿宋" w:cs="宋体" w:hint="eastAsia"/>
          <w:color w:val="000000" w:themeColor="text1"/>
          <w:kern w:val="0"/>
          <w:sz w:val="24"/>
          <w:szCs w:val="24"/>
        </w:rPr>
        <w:t>能保证产品质量，符合国家有关环保的要求，</w:t>
      </w:r>
      <w:r>
        <w:rPr>
          <w:rFonts w:ascii="仿宋" w:eastAsia="仿宋" w:hAnsi="仿宋" w:cs="Helvetica" w:hint="eastAsia"/>
          <w:color w:val="000000" w:themeColor="text1"/>
          <w:kern w:val="0"/>
          <w:sz w:val="24"/>
          <w:szCs w:val="24"/>
        </w:rPr>
        <w:t>符合国家有关设备</w:t>
      </w:r>
      <w:r>
        <w:rPr>
          <w:rFonts w:ascii="仿宋" w:eastAsia="仿宋" w:hAnsi="仿宋" w:cs="宋体" w:hint="eastAsia"/>
          <w:color w:val="000000" w:themeColor="text1"/>
          <w:kern w:val="0"/>
          <w:sz w:val="24"/>
          <w:szCs w:val="24"/>
        </w:rPr>
        <w:t>的标准。</w:t>
      </w:r>
    </w:p>
    <w:p w:rsidR="006E5800" w:rsidRDefault="00F57379">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四、交货时间：</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各投标单位能承诺在接到中标通知后，能按医院规定的时间内交付使用。如果无法在规定的时间内完成的单位请不要投标。</w:t>
      </w:r>
    </w:p>
    <w:p w:rsidR="006E5800" w:rsidRDefault="00F57379">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五、交货地点：</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厦门市中医院指定地点。</w:t>
      </w:r>
    </w:p>
    <w:p w:rsidR="006E5800" w:rsidRDefault="00F57379">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六、投标文件编制：</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w:t>
      </w:r>
      <w:r>
        <w:rPr>
          <w:rFonts w:ascii="仿宋" w:eastAsia="仿宋" w:hAnsi="仿宋" w:cs="仿宋_GB2312" w:hint="eastAsia"/>
          <w:sz w:val="24"/>
          <w:szCs w:val="24"/>
        </w:rPr>
        <w:t>投标单位的</w:t>
      </w:r>
      <w:r>
        <w:rPr>
          <w:rFonts w:ascii="仿宋" w:eastAsia="仿宋" w:hAnsi="仿宋" w:cs="仿宋_GB2312"/>
          <w:sz w:val="24"/>
          <w:szCs w:val="24"/>
        </w:rPr>
        <w:t>营业执照、税务登记证、组织机构代码证复印件（如三证合一，只需提供营业执照）</w:t>
      </w:r>
      <w:r>
        <w:rPr>
          <w:rFonts w:ascii="仿宋" w:eastAsia="仿宋" w:hAnsi="仿宋" w:cs="仿宋_GB2312" w:hint="eastAsia"/>
          <w:sz w:val="24"/>
          <w:szCs w:val="24"/>
        </w:rPr>
        <w:t>并加盖公章。</w:t>
      </w:r>
    </w:p>
    <w:p w:rsidR="006E5800" w:rsidRDefault="00F57379">
      <w:pPr>
        <w:spacing w:line="360" w:lineRule="auto"/>
        <w:ind w:firstLineChars="200" w:firstLine="480"/>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Pr>
          <w:rFonts w:ascii="仿宋" w:eastAsia="仿宋" w:hAnsi="仿宋" w:cs="仿宋_GB2312" w:hint="eastAsia"/>
          <w:sz w:val="24"/>
          <w:szCs w:val="24"/>
        </w:rPr>
        <w:t>投标人是法人的，应提供法人</w:t>
      </w:r>
      <w:r>
        <w:rPr>
          <w:rFonts w:ascii="仿宋" w:eastAsia="仿宋" w:hAnsi="仿宋" w:cs="仿宋_GB2312"/>
          <w:sz w:val="24"/>
          <w:szCs w:val="24"/>
        </w:rPr>
        <w:t>身份证复印件并加盖公章</w:t>
      </w:r>
      <w:r>
        <w:rPr>
          <w:rFonts w:ascii="仿宋" w:eastAsia="仿宋" w:hAnsi="仿宋" w:cs="仿宋_GB2312" w:hint="eastAsia"/>
          <w:sz w:val="24"/>
          <w:szCs w:val="24"/>
        </w:rPr>
        <w:t>。投标人不是法人的，应持有法人代表委托授权书和投标人</w:t>
      </w:r>
      <w:r>
        <w:rPr>
          <w:rFonts w:ascii="仿宋" w:eastAsia="仿宋" w:hAnsi="仿宋" w:cs="仿宋_GB2312"/>
          <w:sz w:val="24"/>
          <w:szCs w:val="24"/>
        </w:rPr>
        <w:t>身份证复印件并加盖公章</w:t>
      </w:r>
      <w:r>
        <w:rPr>
          <w:rFonts w:ascii="仿宋" w:eastAsia="仿宋" w:hAnsi="仿宋" w:cs="仿宋_GB2312" w:hint="eastAsia"/>
          <w:sz w:val="24"/>
          <w:szCs w:val="24"/>
        </w:rPr>
        <w:t>。</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3、书面提供报价单及</w:t>
      </w:r>
      <w:r>
        <w:rPr>
          <w:rFonts w:ascii="仿宋" w:eastAsia="仿宋" w:hAnsi="仿宋" w:cs="Helvetica" w:hint="eastAsia"/>
          <w:color w:val="000000" w:themeColor="text1"/>
          <w:kern w:val="0"/>
          <w:sz w:val="24"/>
          <w:szCs w:val="24"/>
        </w:rPr>
        <w:t>采购项目规格要求</w:t>
      </w:r>
      <w:r>
        <w:rPr>
          <w:rFonts w:ascii="仿宋" w:eastAsia="仿宋" w:hAnsi="仿宋" w:cs="宋体" w:hint="eastAsia"/>
          <w:color w:val="000000" w:themeColor="text1"/>
          <w:kern w:val="0"/>
          <w:sz w:val="24"/>
          <w:szCs w:val="24"/>
        </w:rPr>
        <w:t>承诺书并加盖公章。</w:t>
      </w:r>
    </w:p>
    <w:p w:rsidR="006319DD" w:rsidRDefault="00F57379">
      <w:pPr>
        <w:widowControl/>
        <w:spacing w:line="360" w:lineRule="auto"/>
        <w:ind w:firstLineChars="200" w:firstLine="480"/>
        <w:rPr>
          <w:rFonts w:ascii="仿宋" w:eastAsia="仿宋" w:hAnsi="仿宋"/>
          <w:sz w:val="32"/>
          <w:szCs w:val="32"/>
        </w:rPr>
      </w:pPr>
      <w:r>
        <w:rPr>
          <w:rFonts w:ascii="仿宋" w:eastAsia="仿宋" w:hAnsi="仿宋" w:cs="宋体" w:hint="eastAsia"/>
          <w:color w:val="000000" w:themeColor="text1"/>
          <w:kern w:val="0"/>
          <w:sz w:val="24"/>
          <w:szCs w:val="24"/>
        </w:rPr>
        <w:lastRenderedPageBreak/>
        <w:t>4、投标单位认为需要提供的其它说明和资料。</w:t>
      </w:r>
    </w:p>
    <w:p w:rsidR="006E5800" w:rsidRDefault="006319DD" w:rsidP="006319DD">
      <w:pPr>
        <w:widowControl/>
        <w:spacing w:line="360" w:lineRule="auto"/>
        <w:ind w:firstLineChars="200" w:firstLine="480"/>
        <w:rPr>
          <w:rFonts w:ascii="仿宋" w:eastAsia="仿宋" w:hAnsi="仿宋" w:cs="仿宋_GB2312"/>
          <w:sz w:val="24"/>
          <w:szCs w:val="24"/>
        </w:rPr>
      </w:pPr>
      <w:r>
        <w:rPr>
          <w:rFonts w:ascii="仿宋" w:eastAsia="仿宋" w:hAnsi="仿宋" w:cs="宋体" w:hint="eastAsia"/>
          <w:color w:val="000000" w:themeColor="text1"/>
          <w:kern w:val="0"/>
          <w:sz w:val="24"/>
          <w:szCs w:val="24"/>
        </w:rPr>
        <w:t>5</w:t>
      </w:r>
      <w:r w:rsidR="00F57379">
        <w:rPr>
          <w:rFonts w:ascii="仿宋" w:eastAsia="仿宋" w:hAnsi="仿宋" w:cs="宋体" w:hint="eastAsia"/>
          <w:color w:val="000000" w:themeColor="text1"/>
          <w:kern w:val="0"/>
          <w:sz w:val="24"/>
          <w:szCs w:val="24"/>
        </w:rPr>
        <w:t>、</w:t>
      </w:r>
      <w:r w:rsidR="00F57379">
        <w:rPr>
          <w:rFonts w:ascii="仿宋" w:eastAsia="仿宋" w:hAnsi="仿宋" w:cs="仿宋_GB2312" w:hint="eastAsia"/>
          <w:sz w:val="24"/>
          <w:szCs w:val="24"/>
        </w:rPr>
        <w:t>投标文件编制的费用自理，采购单位不再需要支出任何费用。投标文件一式两份，放入档案袋内完好密封，封口处加盖公章，并注明所投项目名称、投标联系人及联系方式。</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仿宋_GB2312" w:hint="eastAsia"/>
          <w:sz w:val="24"/>
          <w:szCs w:val="24"/>
        </w:rPr>
        <w:t>6、投标单位应对所提供的投标文件资料逐项加盖公章，若某项内容材料有2页以上的，应逐页加盖公章或加盖骑缝章，投标文件应装订成册，不得活页装订。所有原件备查。</w:t>
      </w:r>
    </w:p>
    <w:p w:rsidR="006E5800" w:rsidRDefault="00F57379">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七、投标截止日期：</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sidRPr="006047D1">
        <w:rPr>
          <w:rFonts w:ascii="仿宋" w:eastAsia="仿宋" w:hAnsi="仿宋" w:cs="宋体" w:hint="eastAsia"/>
          <w:color w:val="000000" w:themeColor="text1"/>
          <w:kern w:val="0"/>
          <w:sz w:val="24"/>
          <w:szCs w:val="24"/>
        </w:rPr>
        <w:t>202</w:t>
      </w:r>
      <w:r w:rsidR="008925F2" w:rsidRPr="006047D1">
        <w:rPr>
          <w:rFonts w:ascii="仿宋" w:eastAsia="仿宋" w:hAnsi="仿宋" w:cs="宋体" w:hint="eastAsia"/>
          <w:color w:val="000000" w:themeColor="text1"/>
          <w:kern w:val="0"/>
          <w:sz w:val="24"/>
          <w:szCs w:val="24"/>
        </w:rPr>
        <w:t>5</w:t>
      </w:r>
      <w:r w:rsidRPr="006047D1">
        <w:rPr>
          <w:rFonts w:ascii="仿宋" w:eastAsia="仿宋" w:hAnsi="仿宋" w:cs="宋体" w:hint="eastAsia"/>
          <w:color w:val="000000" w:themeColor="text1"/>
          <w:kern w:val="0"/>
          <w:sz w:val="24"/>
          <w:szCs w:val="24"/>
        </w:rPr>
        <w:t>年</w:t>
      </w:r>
      <w:r w:rsidR="000C0012" w:rsidRPr="006047D1">
        <w:rPr>
          <w:rFonts w:ascii="仿宋" w:eastAsia="仿宋" w:hAnsi="仿宋" w:cs="宋体" w:hint="eastAsia"/>
          <w:color w:val="000000" w:themeColor="text1"/>
          <w:kern w:val="0"/>
          <w:sz w:val="24"/>
          <w:szCs w:val="24"/>
        </w:rPr>
        <w:t>2</w:t>
      </w:r>
      <w:r w:rsidRPr="006047D1">
        <w:rPr>
          <w:rFonts w:ascii="仿宋" w:eastAsia="仿宋" w:hAnsi="仿宋" w:cs="宋体" w:hint="eastAsia"/>
          <w:color w:val="000000" w:themeColor="text1"/>
          <w:kern w:val="0"/>
          <w:sz w:val="24"/>
          <w:szCs w:val="24"/>
        </w:rPr>
        <w:t>月</w:t>
      </w:r>
      <w:r w:rsidR="003261CC">
        <w:rPr>
          <w:rFonts w:ascii="仿宋" w:eastAsia="仿宋" w:hAnsi="仿宋" w:cs="宋体" w:hint="eastAsia"/>
          <w:color w:val="000000" w:themeColor="text1"/>
          <w:kern w:val="0"/>
          <w:sz w:val="24"/>
          <w:szCs w:val="24"/>
        </w:rPr>
        <w:t>17</w:t>
      </w:r>
      <w:r w:rsidRPr="006047D1">
        <w:rPr>
          <w:rFonts w:ascii="仿宋" w:eastAsia="仿宋" w:hAnsi="仿宋" w:cs="宋体" w:hint="eastAsia"/>
          <w:color w:val="000000" w:themeColor="text1"/>
          <w:kern w:val="0"/>
          <w:sz w:val="24"/>
          <w:szCs w:val="24"/>
        </w:rPr>
        <w:t>日</w:t>
      </w:r>
      <w:r>
        <w:rPr>
          <w:rFonts w:ascii="仿宋" w:eastAsia="仿宋" w:hAnsi="仿宋" w:cs="宋体" w:hint="eastAsia"/>
          <w:color w:val="000000" w:themeColor="text1"/>
          <w:kern w:val="0"/>
          <w:sz w:val="24"/>
          <w:szCs w:val="24"/>
        </w:rPr>
        <w:t>下午17点整止，</w:t>
      </w:r>
      <w:r>
        <w:rPr>
          <w:rFonts w:ascii="仿宋" w:eastAsia="仿宋" w:hAnsi="仿宋" w:cs="仿宋_GB2312" w:hint="eastAsia"/>
          <w:sz w:val="24"/>
          <w:szCs w:val="24"/>
        </w:rPr>
        <w:t>逾期不予受理。投标单位在递交投标文件时应考虑交通拥堵因素，投标截止时间之后递交的投标文件将被拒绝。</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仿宋_GB2312" w:hint="eastAsia"/>
          <w:sz w:val="24"/>
          <w:szCs w:val="24"/>
        </w:rPr>
        <w:t>投标文件接受通过邮寄方式送达</w:t>
      </w:r>
      <w:r>
        <w:rPr>
          <w:rFonts w:ascii="仿宋" w:eastAsia="仿宋" w:hAnsi="仿宋" w:cs="宋体"/>
          <w:color w:val="000000" w:themeColor="text1"/>
          <w:kern w:val="0"/>
          <w:sz w:val="24"/>
          <w:szCs w:val="24"/>
        </w:rPr>
        <w:t>,但</w:t>
      </w:r>
      <w:r>
        <w:rPr>
          <w:rFonts w:ascii="仿宋" w:eastAsia="仿宋" w:hAnsi="仿宋" w:cs="宋体" w:hint="eastAsia"/>
          <w:color w:val="000000" w:themeColor="text1"/>
          <w:kern w:val="0"/>
          <w:sz w:val="24"/>
          <w:szCs w:val="24"/>
        </w:rPr>
        <w:t>投标</w:t>
      </w:r>
      <w:r>
        <w:rPr>
          <w:rFonts w:ascii="仿宋" w:eastAsia="仿宋" w:hAnsi="仿宋" w:cs="宋体"/>
          <w:color w:val="000000" w:themeColor="text1"/>
          <w:kern w:val="0"/>
          <w:sz w:val="24"/>
          <w:szCs w:val="24"/>
        </w:rPr>
        <w:t>单位仍必须将投标文件密封并送达投标文件接收地点,只不过送达的方式为邮寄。</w:t>
      </w:r>
      <w:r>
        <w:rPr>
          <w:rFonts w:ascii="仿宋" w:eastAsia="仿宋" w:hAnsi="仿宋" w:cs="宋体" w:hint="eastAsia"/>
          <w:color w:val="000000" w:themeColor="text1"/>
          <w:kern w:val="0"/>
          <w:sz w:val="24"/>
          <w:szCs w:val="24"/>
        </w:rPr>
        <w:t>邮寄方式送达应以采购单位实际收到时间为准，而不是以邮戳为准。</w:t>
      </w:r>
    </w:p>
    <w:p w:rsidR="006E5800" w:rsidRDefault="00F57379">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八、投标文件接收地点及联系：</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1、地    点：</w:t>
      </w:r>
      <w:r>
        <w:rPr>
          <w:rFonts w:ascii="仿宋" w:eastAsia="仿宋" w:hAnsi="仿宋" w:cs="仿宋_GB2312" w:hint="eastAsia"/>
          <w:sz w:val="24"/>
          <w:szCs w:val="24"/>
        </w:rPr>
        <w:t>厦门市中医院采购中心</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2、联 系 人：陈小姐</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3、联系电话：0592-5579626</w:t>
      </w:r>
    </w:p>
    <w:p w:rsidR="006E5800" w:rsidRPr="001E3868" w:rsidRDefault="00F57379" w:rsidP="001E3868">
      <w:pPr>
        <w:widowControl/>
        <w:spacing w:line="360" w:lineRule="auto"/>
        <w:ind w:firstLineChars="200" w:firstLine="482"/>
        <w:rPr>
          <w:rFonts w:ascii="仿宋" w:eastAsia="仿宋" w:hAnsi="仿宋" w:cs="宋体"/>
          <w:b/>
          <w:color w:val="000000" w:themeColor="text1"/>
          <w:kern w:val="0"/>
          <w:sz w:val="24"/>
          <w:szCs w:val="24"/>
        </w:rPr>
      </w:pPr>
      <w:r w:rsidRPr="001E3868">
        <w:rPr>
          <w:rFonts w:ascii="仿宋" w:eastAsia="仿宋" w:hAnsi="仿宋" w:cs="宋体" w:hint="eastAsia"/>
          <w:b/>
          <w:color w:val="000000" w:themeColor="text1"/>
          <w:kern w:val="0"/>
          <w:sz w:val="24"/>
          <w:szCs w:val="24"/>
        </w:rPr>
        <w:t>九、确定成交候选供应商原则</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1、首次公告时，提交最后报价且未超过采购预算的投标单位在3家以上的（含3家），则按照规定确定成交候选供应商</w:t>
      </w:r>
      <w:r>
        <w:rPr>
          <w:rFonts w:ascii="仿宋" w:eastAsia="仿宋" w:hAnsi="仿宋" w:cs="宋体"/>
          <w:color w:val="000000" w:themeColor="text1"/>
          <w:kern w:val="0"/>
          <w:sz w:val="24"/>
          <w:szCs w:val="24"/>
        </w:rPr>
        <w:t>，</w:t>
      </w:r>
      <w:r>
        <w:rPr>
          <w:rFonts w:ascii="仿宋" w:eastAsia="仿宋" w:hAnsi="仿宋" w:cs="宋体" w:hint="eastAsia"/>
          <w:color w:val="000000" w:themeColor="text1"/>
          <w:kern w:val="0"/>
          <w:sz w:val="24"/>
          <w:szCs w:val="24"/>
        </w:rPr>
        <w:t>否则本次采购活动终止，采购单位将就该项目重新发布采购公告。</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2、如本项目已经过再次公告，提交最后报价且未超过采购预算的投标单位不足3家但在1家以上的（含1家），则按照规定确定成交候选供应商，否则本次采购活动终止，采购单位将就该项目重新发布采购公告。</w:t>
      </w:r>
    </w:p>
    <w:p w:rsidR="006E5800" w:rsidRDefault="00F57379">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十、其他</w:t>
      </w:r>
    </w:p>
    <w:p w:rsidR="006E5800" w:rsidRDefault="00F5737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采购单位按医院有关规定成立评标小组。不符合采购文件要求的投标文件按无效标处理。开标时间将另行电话通知。</w:t>
      </w:r>
    </w:p>
    <w:p w:rsidR="006E5800" w:rsidRDefault="006E5800">
      <w:pPr>
        <w:widowControl/>
        <w:spacing w:line="360" w:lineRule="auto"/>
        <w:ind w:firstLineChars="200" w:firstLine="480"/>
        <w:rPr>
          <w:rFonts w:ascii="仿宋" w:eastAsia="仿宋" w:hAnsi="仿宋" w:cs="宋体"/>
          <w:color w:val="000000" w:themeColor="text1"/>
          <w:kern w:val="0"/>
          <w:sz w:val="24"/>
          <w:szCs w:val="24"/>
        </w:rPr>
      </w:pPr>
    </w:p>
    <w:p w:rsidR="006E5800" w:rsidRDefault="00F57379">
      <w:pPr>
        <w:widowControl/>
        <w:wordWrap w:val="0"/>
        <w:spacing w:line="360" w:lineRule="auto"/>
        <w:jc w:val="right"/>
        <w:rPr>
          <w:rFonts w:ascii="仿宋" w:eastAsia="仿宋" w:hAnsi="仿宋" w:cs="宋体"/>
          <w:color w:val="000000" w:themeColor="text1"/>
          <w:kern w:val="0"/>
          <w:sz w:val="24"/>
          <w:szCs w:val="24"/>
        </w:rPr>
      </w:pPr>
      <w:r>
        <w:rPr>
          <w:rFonts w:ascii="仿宋" w:eastAsia="仿宋" w:hAnsi="宋体" w:cs="宋体" w:hint="eastAsia"/>
          <w:color w:val="000000" w:themeColor="text1"/>
          <w:kern w:val="0"/>
          <w:sz w:val="24"/>
          <w:szCs w:val="24"/>
        </w:rPr>
        <w:t> </w:t>
      </w:r>
      <w:r>
        <w:rPr>
          <w:rFonts w:ascii="仿宋" w:eastAsia="仿宋" w:hAnsi="仿宋" w:cs="宋体" w:hint="eastAsia"/>
          <w:bCs/>
          <w:color w:val="000000" w:themeColor="text1"/>
          <w:kern w:val="0"/>
          <w:sz w:val="24"/>
          <w:szCs w:val="24"/>
        </w:rPr>
        <w:t xml:space="preserve">厦门市中医院  </w:t>
      </w:r>
    </w:p>
    <w:p w:rsidR="006E5800" w:rsidRDefault="00F57379">
      <w:pPr>
        <w:widowControl/>
        <w:spacing w:line="360" w:lineRule="auto"/>
        <w:jc w:val="right"/>
        <w:rPr>
          <w:rFonts w:ascii="仿宋" w:eastAsia="仿宋" w:hAnsi="仿宋"/>
          <w:color w:val="000000" w:themeColor="text1"/>
          <w:sz w:val="24"/>
          <w:szCs w:val="24"/>
        </w:rPr>
      </w:pPr>
      <w:r>
        <w:rPr>
          <w:rFonts w:ascii="仿宋" w:eastAsia="仿宋" w:hAnsi="仿宋" w:cs="宋体" w:hint="eastAsia"/>
          <w:color w:val="000000" w:themeColor="text1"/>
          <w:kern w:val="0"/>
          <w:sz w:val="24"/>
          <w:szCs w:val="24"/>
        </w:rPr>
        <w:t>202</w:t>
      </w:r>
      <w:r w:rsidR="008925F2">
        <w:rPr>
          <w:rFonts w:ascii="仿宋" w:eastAsia="仿宋" w:hAnsi="仿宋" w:cs="宋体" w:hint="eastAsia"/>
          <w:color w:val="000000" w:themeColor="text1"/>
          <w:kern w:val="0"/>
          <w:sz w:val="24"/>
          <w:szCs w:val="24"/>
        </w:rPr>
        <w:t>5</w:t>
      </w:r>
      <w:r>
        <w:rPr>
          <w:rFonts w:ascii="仿宋" w:eastAsia="仿宋" w:hAnsi="仿宋" w:cs="宋体" w:hint="eastAsia"/>
          <w:color w:val="000000" w:themeColor="text1"/>
          <w:kern w:val="0"/>
          <w:sz w:val="24"/>
          <w:szCs w:val="24"/>
        </w:rPr>
        <w:t>年</w:t>
      </w:r>
      <w:r w:rsidR="009237B0">
        <w:rPr>
          <w:rFonts w:ascii="仿宋" w:eastAsia="仿宋" w:hAnsi="仿宋" w:cs="宋体" w:hint="eastAsia"/>
          <w:color w:val="000000" w:themeColor="text1"/>
          <w:kern w:val="0"/>
          <w:sz w:val="24"/>
          <w:szCs w:val="24"/>
        </w:rPr>
        <w:t>2</w:t>
      </w:r>
      <w:r>
        <w:rPr>
          <w:rFonts w:ascii="仿宋" w:eastAsia="仿宋" w:hAnsi="仿宋" w:cs="宋体" w:hint="eastAsia"/>
          <w:color w:val="000000" w:themeColor="text1"/>
          <w:kern w:val="0"/>
          <w:sz w:val="24"/>
          <w:szCs w:val="24"/>
        </w:rPr>
        <w:t>月</w:t>
      </w:r>
      <w:r w:rsidR="003261CC">
        <w:rPr>
          <w:rFonts w:ascii="仿宋" w:eastAsia="仿宋" w:hAnsi="仿宋" w:cs="宋体" w:hint="eastAsia"/>
          <w:color w:val="000000" w:themeColor="text1"/>
          <w:kern w:val="0"/>
          <w:sz w:val="24"/>
          <w:szCs w:val="24"/>
        </w:rPr>
        <w:t>12</w:t>
      </w:r>
      <w:r>
        <w:rPr>
          <w:rFonts w:ascii="仿宋" w:eastAsia="仿宋" w:hAnsi="仿宋" w:cs="宋体" w:hint="eastAsia"/>
          <w:color w:val="000000" w:themeColor="text1"/>
          <w:kern w:val="0"/>
          <w:sz w:val="24"/>
          <w:szCs w:val="24"/>
        </w:rPr>
        <w:t>日</w:t>
      </w:r>
    </w:p>
    <w:sectPr w:rsidR="006E5800" w:rsidSect="006E5800">
      <w:headerReference w:type="default" r:id="rId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B0F" w:rsidRDefault="00174B0F" w:rsidP="006E5800">
      <w:r>
        <w:separator/>
      </w:r>
    </w:p>
  </w:endnote>
  <w:endnote w:type="continuationSeparator" w:id="1">
    <w:p w:rsidR="00174B0F" w:rsidRDefault="00174B0F" w:rsidP="006E58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9032"/>
    </w:sdtPr>
    <w:sdtContent>
      <w:p w:rsidR="006E5800" w:rsidRDefault="00357D0C">
        <w:pPr>
          <w:pStyle w:val="a4"/>
          <w:jc w:val="center"/>
        </w:pPr>
        <w:r w:rsidRPr="00357D0C">
          <w:fldChar w:fldCharType="begin"/>
        </w:r>
        <w:r w:rsidR="00F57379">
          <w:instrText xml:space="preserve"> PAGE   \* MERGEFORMAT </w:instrText>
        </w:r>
        <w:r w:rsidRPr="00357D0C">
          <w:fldChar w:fldCharType="separate"/>
        </w:r>
        <w:r w:rsidR="003261CC" w:rsidRPr="003261CC">
          <w:rPr>
            <w:noProof/>
            <w:lang w:val="zh-CN"/>
          </w:rPr>
          <w:t>10</w:t>
        </w:r>
        <w:r>
          <w:rPr>
            <w:lang w:val="zh-CN"/>
          </w:rPr>
          <w:fldChar w:fldCharType="end"/>
        </w:r>
      </w:p>
    </w:sdtContent>
  </w:sdt>
  <w:p w:rsidR="006E5800" w:rsidRDefault="006E58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B0F" w:rsidRDefault="00174B0F" w:rsidP="006E5800">
      <w:r>
        <w:separator/>
      </w:r>
    </w:p>
  </w:footnote>
  <w:footnote w:type="continuationSeparator" w:id="1">
    <w:p w:rsidR="00174B0F" w:rsidRDefault="00174B0F" w:rsidP="006E5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00" w:rsidRDefault="006E580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5716"/>
    <w:rsid w:val="00002D39"/>
    <w:rsid w:val="00012ABF"/>
    <w:rsid w:val="00014F62"/>
    <w:rsid w:val="0004408B"/>
    <w:rsid w:val="00067205"/>
    <w:rsid w:val="000674B3"/>
    <w:rsid w:val="0007075D"/>
    <w:rsid w:val="00076AF7"/>
    <w:rsid w:val="000814C4"/>
    <w:rsid w:val="0008633D"/>
    <w:rsid w:val="00097C63"/>
    <w:rsid w:val="000A0FFE"/>
    <w:rsid w:val="000A30AC"/>
    <w:rsid w:val="000A3237"/>
    <w:rsid w:val="000A4E66"/>
    <w:rsid w:val="000A523A"/>
    <w:rsid w:val="000B5640"/>
    <w:rsid w:val="000B5E98"/>
    <w:rsid w:val="000C0012"/>
    <w:rsid w:val="000C055B"/>
    <w:rsid w:val="000D0493"/>
    <w:rsid w:val="000F3C5E"/>
    <w:rsid w:val="000F738C"/>
    <w:rsid w:val="00106213"/>
    <w:rsid w:val="00106A62"/>
    <w:rsid w:val="001150AA"/>
    <w:rsid w:val="00117048"/>
    <w:rsid w:val="00120D21"/>
    <w:rsid w:val="00124280"/>
    <w:rsid w:val="00124DC0"/>
    <w:rsid w:val="00126381"/>
    <w:rsid w:val="00132539"/>
    <w:rsid w:val="00140040"/>
    <w:rsid w:val="001440B8"/>
    <w:rsid w:val="00150316"/>
    <w:rsid w:val="0016046F"/>
    <w:rsid w:val="00163EF4"/>
    <w:rsid w:val="00164188"/>
    <w:rsid w:val="00172B89"/>
    <w:rsid w:val="00174B0F"/>
    <w:rsid w:val="00176254"/>
    <w:rsid w:val="001854C6"/>
    <w:rsid w:val="00187BA4"/>
    <w:rsid w:val="00190BC4"/>
    <w:rsid w:val="0019365E"/>
    <w:rsid w:val="00196AFB"/>
    <w:rsid w:val="001A4003"/>
    <w:rsid w:val="001B2740"/>
    <w:rsid w:val="001B7DD4"/>
    <w:rsid w:val="001C25E6"/>
    <w:rsid w:val="001C2AEE"/>
    <w:rsid w:val="001C398F"/>
    <w:rsid w:val="001D2227"/>
    <w:rsid w:val="001E3868"/>
    <w:rsid w:val="001E6F1F"/>
    <w:rsid w:val="001F6D4A"/>
    <w:rsid w:val="00202216"/>
    <w:rsid w:val="00206BC3"/>
    <w:rsid w:val="00213746"/>
    <w:rsid w:val="002139F0"/>
    <w:rsid w:val="00216F07"/>
    <w:rsid w:val="002211A8"/>
    <w:rsid w:val="0022548C"/>
    <w:rsid w:val="002327B2"/>
    <w:rsid w:val="00236553"/>
    <w:rsid w:val="00236ADD"/>
    <w:rsid w:val="002432AA"/>
    <w:rsid w:val="00251CFC"/>
    <w:rsid w:val="00263B91"/>
    <w:rsid w:val="002740BB"/>
    <w:rsid w:val="002756DB"/>
    <w:rsid w:val="00277761"/>
    <w:rsid w:val="00284514"/>
    <w:rsid w:val="00285A16"/>
    <w:rsid w:val="00296F0A"/>
    <w:rsid w:val="002A257B"/>
    <w:rsid w:val="002B2061"/>
    <w:rsid w:val="002C2E9C"/>
    <w:rsid w:val="002D5A91"/>
    <w:rsid w:val="002E3042"/>
    <w:rsid w:val="002F17C8"/>
    <w:rsid w:val="002F5B75"/>
    <w:rsid w:val="002F647D"/>
    <w:rsid w:val="0030385C"/>
    <w:rsid w:val="00305EB7"/>
    <w:rsid w:val="00306BEF"/>
    <w:rsid w:val="00307BF2"/>
    <w:rsid w:val="0031018F"/>
    <w:rsid w:val="003254E7"/>
    <w:rsid w:val="003261CC"/>
    <w:rsid w:val="00335E26"/>
    <w:rsid w:val="0034392C"/>
    <w:rsid w:val="00357D0C"/>
    <w:rsid w:val="00363542"/>
    <w:rsid w:val="00370B79"/>
    <w:rsid w:val="00373299"/>
    <w:rsid w:val="00393F86"/>
    <w:rsid w:val="003949EA"/>
    <w:rsid w:val="003A2B16"/>
    <w:rsid w:val="003B1764"/>
    <w:rsid w:val="003C3876"/>
    <w:rsid w:val="003E2F40"/>
    <w:rsid w:val="003F575A"/>
    <w:rsid w:val="003F7A4D"/>
    <w:rsid w:val="00401C83"/>
    <w:rsid w:val="00403B7B"/>
    <w:rsid w:val="004059A1"/>
    <w:rsid w:val="004141DB"/>
    <w:rsid w:val="0042185F"/>
    <w:rsid w:val="00426788"/>
    <w:rsid w:val="004309F9"/>
    <w:rsid w:val="00430CE9"/>
    <w:rsid w:val="00432B5C"/>
    <w:rsid w:val="0044145D"/>
    <w:rsid w:val="004431D8"/>
    <w:rsid w:val="00444D90"/>
    <w:rsid w:val="0044654C"/>
    <w:rsid w:val="00451641"/>
    <w:rsid w:val="00454513"/>
    <w:rsid w:val="00461E37"/>
    <w:rsid w:val="00464492"/>
    <w:rsid w:val="00466C82"/>
    <w:rsid w:val="00466EB5"/>
    <w:rsid w:val="00472B96"/>
    <w:rsid w:val="004825EE"/>
    <w:rsid w:val="0049681A"/>
    <w:rsid w:val="004B32AC"/>
    <w:rsid w:val="004B4795"/>
    <w:rsid w:val="004C54C4"/>
    <w:rsid w:val="004D3BE8"/>
    <w:rsid w:val="004E4314"/>
    <w:rsid w:val="004E7B4F"/>
    <w:rsid w:val="004F31AA"/>
    <w:rsid w:val="004F5BB7"/>
    <w:rsid w:val="00503B82"/>
    <w:rsid w:val="00521701"/>
    <w:rsid w:val="00524BF9"/>
    <w:rsid w:val="0053554C"/>
    <w:rsid w:val="005432D7"/>
    <w:rsid w:val="00544928"/>
    <w:rsid w:val="005512BD"/>
    <w:rsid w:val="00552D36"/>
    <w:rsid w:val="00552E3C"/>
    <w:rsid w:val="00555716"/>
    <w:rsid w:val="00562298"/>
    <w:rsid w:val="00566093"/>
    <w:rsid w:val="00566FD8"/>
    <w:rsid w:val="005729B2"/>
    <w:rsid w:val="00586CA6"/>
    <w:rsid w:val="005A559D"/>
    <w:rsid w:val="005B44A6"/>
    <w:rsid w:val="005B6EFC"/>
    <w:rsid w:val="005C029C"/>
    <w:rsid w:val="005D404F"/>
    <w:rsid w:val="005D4703"/>
    <w:rsid w:val="005D6B85"/>
    <w:rsid w:val="005E2958"/>
    <w:rsid w:val="005E3074"/>
    <w:rsid w:val="005F06EA"/>
    <w:rsid w:val="005F3A91"/>
    <w:rsid w:val="006037B2"/>
    <w:rsid w:val="006047D1"/>
    <w:rsid w:val="0060712E"/>
    <w:rsid w:val="0060795F"/>
    <w:rsid w:val="00614029"/>
    <w:rsid w:val="00615DAA"/>
    <w:rsid w:val="006224A4"/>
    <w:rsid w:val="006319DD"/>
    <w:rsid w:val="00634547"/>
    <w:rsid w:val="00637031"/>
    <w:rsid w:val="0064452D"/>
    <w:rsid w:val="00645B80"/>
    <w:rsid w:val="006467BE"/>
    <w:rsid w:val="006505C7"/>
    <w:rsid w:val="0066427F"/>
    <w:rsid w:val="00681364"/>
    <w:rsid w:val="006863FB"/>
    <w:rsid w:val="00693612"/>
    <w:rsid w:val="00696862"/>
    <w:rsid w:val="006A132F"/>
    <w:rsid w:val="006A2492"/>
    <w:rsid w:val="006B5A4F"/>
    <w:rsid w:val="006C483F"/>
    <w:rsid w:val="006D231E"/>
    <w:rsid w:val="006E1A46"/>
    <w:rsid w:val="006E5800"/>
    <w:rsid w:val="006E7CE9"/>
    <w:rsid w:val="006F21E8"/>
    <w:rsid w:val="006F62EB"/>
    <w:rsid w:val="006F7437"/>
    <w:rsid w:val="00701872"/>
    <w:rsid w:val="0071389D"/>
    <w:rsid w:val="007143A5"/>
    <w:rsid w:val="00715048"/>
    <w:rsid w:val="007252FE"/>
    <w:rsid w:val="00740A7D"/>
    <w:rsid w:val="00750B46"/>
    <w:rsid w:val="007566A1"/>
    <w:rsid w:val="007729B9"/>
    <w:rsid w:val="0077550C"/>
    <w:rsid w:val="00782358"/>
    <w:rsid w:val="00786AED"/>
    <w:rsid w:val="00787A4D"/>
    <w:rsid w:val="0079260B"/>
    <w:rsid w:val="007B7D9D"/>
    <w:rsid w:val="007C00C5"/>
    <w:rsid w:val="007C4EF1"/>
    <w:rsid w:val="007D2B3D"/>
    <w:rsid w:val="007D36AA"/>
    <w:rsid w:val="007D5B92"/>
    <w:rsid w:val="007E2D66"/>
    <w:rsid w:val="007E3ACC"/>
    <w:rsid w:val="007E49DA"/>
    <w:rsid w:val="007F17AA"/>
    <w:rsid w:val="007F22C2"/>
    <w:rsid w:val="007F6361"/>
    <w:rsid w:val="0080616C"/>
    <w:rsid w:val="00807757"/>
    <w:rsid w:val="00811002"/>
    <w:rsid w:val="00821B36"/>
    <w:rsid w:val="0082740E"/>
    <w:rsid w:val="008503B5"/>
    <w:rsid w:val="00860A51"/>
    <w:rsid w:val="0086263D"/>
    <w:rsid w:val="0088517E"/>
    <w:rsid w:val="008852AF"/>
    <w:rsid w:val="00887F72"/>
    <w:rsid w:val="008925F2"/>
    <w:rsid w:val="00893519"/>
    <w:rsid w:val="008951E4"/>
    <w:rsid w:val="00895B09"/>
    <w:rsid w:val="008A679E"/>
    <w:rsid w:val="008B7D96"/>
    <w:rsid w:val="008C5F28"/>
    <w:rsid w:val="008D114B"/>
    <w:rsid w:val="008D7B56"/>
    <w:rsid w:val="008E4E7F"/>
    <w:rsid w:val="008F14E4"/>
    <w:rsid w:val="008F16D2"/>
    <w:rsid w:val="0090016D"/>
    <w:rsid w:val="00900BFB"/>
    <w:rsid w:val="0090107C"/>
    <w:rsid w:val="00910830"/>
    <w:rsid w:val="009139B5"/>
    <w:rsid w:val="00917AAB"/>
    <w:rsid w:val="009237B0"/>
    <w:rsid w:val="00936613"/>
    <w:rsid w:val="0094006B"/>
    <w:rsid w:val="00950AB1"/>
    <w:rsid w:val="0095140B"/>
    <w:rsid w:val="00965E84"/>
    <w:rsid w:val="00966F3C"/>
    <w:rsid w:val="009676C7"/>
    <w:rsid w:val="009711B7"/>
    <w:rsid w:val="00981D7A"/>
    <w:rsid w:val="009862F5"/>
    <w:rsid w:val="00986D66"/>
    <w:rsid w:val="009A086D"/>
    <w:rsid w:val="009A48FF"/>
    <w:rsid w:val="009B0280"/>
    <w:rsid w:val="009B24FF"/>
    <w:rsid w:val="009B4775"/>
    <w:rsid w:val="009B64D9"/>
    <w:rsid w:val="009B7444"/>
    <w:rsid w:val="009C4DFD"/>
    <w:rsid w:val="009D1568"/>
    <w:rsid w:val="009D4140"/>
    <w:rsid w:val="009D6B52"/>
    <w:rsid w:val="009E0E25"/>
    <w:rsid w:val="009E26F5"/>
    <w:rsid w:val="009F163B"/>
    <w:rsid w:val="009F329A"/>
    <w:rsid w:val="00A07DB1"/>
    <w:rsid w:val="00A14113"/>
    <w:rsid w:val="00A25997"/>
    <w:rsid w:val="00A35ACC"/>
    <w:rsid w:val="00A4053F"/>
    <w:rsid w:val="00A43521"/>
    <w:rsid w:val="00A46651"/>
    <w:rsid w:val="00A469AA"/>
    <w:rsid w:val="00A57E4C"/>
    <w:rsid w:val="00A75258"/>
    <w:rsid w:val="00A81DC5"/>
    <w:rsid w:val="00A949CA"/>
    <w:rsid w:val="00AA5688"/>
    <w:rsid w:val="00AA7640"/>
    <w:rsid w:val="00AC6972"/>
    <w:rsid w:val="00AD378B"/>
    <w:rsid w:val="00AE1E7F"/>
    <w:rsid w:val="00B071A1"/>
    <w:rsid w:val="00B13B34"/>
    <w:rsid w:val="00B15D21"/>
    <w:rsid w:val="00B27E6C"/>
    <w:rsid w:val="00B430E4"/>
    <w:rsid w:val="00B45071"/>
    <w:rsid w:val="00B60F6C"/>
    <w:rsid w:val="00B628CC"/>
    <w:rsid w:val="00B668D1"/>
    <w:rsid w:val="00B719A7"/>
    <w:rsid w:val="00B906AC"/>
    <w:rsid w:val="00B96858"/>
    <w:rsid w:val="00B97983"/>
    <w:rsid w:val="00BA503D"/>
    <w:rsid w:val="00BA60F0"/>
    <w:rsid w:val="00BA7837"/>
    <w:rsid w:val="00BB748B"/>
    <w:rsid w:val="00BC2849"/>
    <w:rsid w:val="00BD5BDC"/>
    <w:rsid w:val="00C14E36"/>
    <w:rsid w:val="00C15888"/>
    <w:rsid w:val="00C20A46"/>
    <w:rsid w:val="00C2734A"/>
    <w:rsid w:val="00C3089E"/>
    <w:rsid w:val="00C30DA6"/>
    <w:rsid w:val="00C34D2D"/>
    <w:rsid w:val="00C5120F"/>
    <w:rsid w:val="00C53185"/>
    <w:rsid w:val="00C55055"/>
    <w:rsid w:val="00C5564D"/>
    <w:rsid w:val="00C71300"/>
    <w:rsid w:val="00C733C1"/>
    <w:rsid w:val="00C76775"/>
    <w:rsid w:val="00C863E0"/>
    <w:rsid w:val="00C93E1B"/>
    <w:rsid w:val="00C9455F"/>
    <w:rsid w:val="00CB1F08"/>
    <w:rsid w:val="00CC2715"/>
    <w:rsid w:val="00CC3F49"/>
    <w:rsid w:val="00CC753D"/>
    <w:rsid w:val="00CF6791"/>
    <w:rsid w:val="00D029ED"/>
    <w:rsid w:val="00D1306F"/>
    <w:rsid w:val="00D16202"/>
    <w:rsid w:val="00D23993"/>
    <w:rsid w:val="00D27846"/>
    <w:rsid w:val="00D33DBC"/>
    <w:rsid w:val="00D40BA3"/>
    <w:rsid w:val="00D50D53"/>
    <w:rsid w:val="00D61DC1"/>
    <w:rsid w:val="00D72FD4"/>
    <w:rsid w:val="00D83969"/>
    <w:rsid w:val="00D871D3"/>
    <w:rsid w:val="00D91766"/>
    <w:rsid w:val="00DA31C3"/>
    <w:rsid w:val="00DA5F6F"/>
    <w:rsid w:val="00DB1CDF"/>
    <w:rsid w:val="00DC6685"/>
    <w:rsid w:val="00DD1F4F"/>
    <w:rsid w:val="00DD4237"/>
    <w:rsid w:val="00DE08B5"/>
    <w:rsid w:val="00DE1262"/>
    <w:rsid w:val="00DE6423"/>
    <w:rsid w:val="00DE7611"/>
    <w:rsid w:val="00DF01F6"/>
    <w:rsid w:val="00DF1DCF"/>
    <w:rsid w:val="00DF37F6"/>
    <w:rsid w:val="00DF5A53"/>
    <w:rsid w:val="00DF6E2C"/>
    <w:rsid w:val="00E0265A"/>
    <w:rsid w:val="00E06EC9"/>
    <w:rsid w:val="00E141C9"/>
    <w:rsid w:val="00E142D3"/>
    <w:rsid w:val="00E21493"/>
    <w:rsid w:val="00E26E9B"/>
    <w:rsid w:val="00E3772D"/>
    <w:rsid w:val="00E427D9"/>
    <w:rsid w:val="00E43D39"/>
    <w:rsid w:val="00E66EE8"/>
    <w:rsid w:val="00E74B43"/>
    <w:rsid w:val="00E81453"/>
    <w:rsid w:val="00E83B98"/>
    <w:rsid w:val="00E8550F"/>
    <w:rsid w:val="00E934D3"/>
    <w:rsid w:val="00EC05B6"/>
    <w:rsid w:val="00EC584D"/>
    <w:rsid w:val="00EC69AD"/>
    <w:rsid w:val="00EC7674"/>
    <w:rsid w:val="00ED1D43"/>
    <w:rsid w:val="00ED2482"/>
    <w:rsid w:val="00ED367F"/>
    <w:rsid w:val="00ED3E00"/>
    <w:rsid w:val="00ED62E3"/>
    <w:rsid w:val="00ED75D0"/>
    <w:rsid w:val="00ED7F06"/>
    <w:rsid w:val="00EE1F9E"/>
    <w:rsid w:val="00EF0872"/>
    <w:rsid w:val="00F049F5"/>
    <w:rsid w:val="00F139E3"/>
    <w:rsid w:val="00F15551"/>
    <w:rsid w:val="00F17156"/>
    <w:rsid w:val="00F17456"/>
    <w:rsid w:val="00F223CF"/>
    <w:rsid w:val="00F428C8"/>
    <w:rsid w:val="00F46A0E"/>
    <w:rsid w:val="00F5467C"/>
    <w:rsid w:val="00F56950"/>
    <w:rsid w:val="00F57379"/>
    <w:rsid w:val="00F60824"/>
    <w:rsid w:val="00F73F65"/>
    <w:rsid w:val="00F7529B"/>
    <w:rsid w:val="00F7590B"/>
    <w:rsid w:val="00F9439A"/>
    <w:rsid w:val="00F97420"/>
    <w:rsid w:val="00FB0CE2"/>
    <w:rsid w:val="00FB22F8"/>
    <w:rsid w:val="00FB534A"/>
    <w:rsid w:val="00FB6772"/>
    <w:rsid w:val="00FC76BE"/>
    <w:rsid w:val="00FD47B6"/>
    <w:rsid w:val="664A74FB"/>
    <w:rsid w:val="68B964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semiHidden="0" w:uiPriority="0" w:qFormat="1"/>
    <w:lsdException w:name="Normal Table"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800"/>
    <w:pPr>
      <w:widowControl w:val="0"/>
      <w:jc w:val="both"/>
    </w:pPr>
    <w:rPr>
      <w:kern w:val="2"/>
      <w:sz w:val="21"/>
      <w:szCs w:val="22"/>
    </w:rPr>
  </w:style>
  <w:style w:type="paragraph" w:styleId="2">
    <w:name w:val="heading 2"/>
    <w:basedOn w:val="a"/>
    <w:link w:val="2Char"/>
    <w:uiPriority w:val="9"/>
    <w:qFormat/>
    <w:rsid w:val="006E580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E5800"/>
    <w:rPr>
      <w:sz w:val="18"/>
      <w:szCs w:val="18"/>
    </w:rPr>
  </w:style>
  <w:style w:type="paragraph" w:styleId="a4">
    <w:name w:val="footer"/>
    <w:basedOn w:val="a"/>
    <w:link w:val="Char0"/>
    <w:uiPriority w:val="99"/>
    <w:unhideWhenUsed/>
    <w:qFormat/>
    <w:rsid w:val="006E5800"/>
    <w:pPr>
      <w:tabs>
        <w:tab w:val="center" w:pos="4153"/>
        <w:tab w:val="right" w:pos="8306"/>
      </w:tabs>
      <w:snapToGrid w:val="0"/>
      <w:jc w:val="left"/>
    </w:pPr>
    <w:rPr>
      <w:sz w:val="18"/>
      <w:szCs w:val="18"/>
    </w:rPr>
  </w:style>
  <w:style w:type="paragraph" w:styleId="a5">
    <w:name w:val="header"/>
    <w:basedOn w:val="a"/>
    <w:link w:val="Char1"/>
    <w:uiPriority w:val="99"/>
    <w:unhideWhenUsed/>
    <w:rsid w:val="006E5800"/>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6E5800"/>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6E5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6E5800"/>
    <w:rPr>
      <w:rFonts w:ascii="宋体" w:eastAsia="宋体" w:hAnsi="宋体" w:cs="宋体"/>
      <w:b/>
      <w:bCs/>
      <w:kern w:val="0"/>
      <w:sz w:val="36"/>
      <w:szCs w:val="36"/>
    </w:rPr>
  </w:style>
  <w:style w:type="character" w:customStyle="1" w:styleId="Char1">
    <w:name w:val="页眉 Char"/>
    <w:basedOn w:val="a0"/>
    <w:link w:val="a5"/>
    <w:uiPriority w:val="99"/>
    <w:rsid w:val="006E5800"/>
    <w:rPr>
      <w:sz w:val="18"/>
      <w:szCs w:val="18"/>
    </w:rPr>
  </w:style>
  <w:style w:type="character" w:customStyle="1" w:styleId="Char0">
    <w:name w:val="页脚 Char"/>
    <w:basedOn w:val="a0"/>
    <w:link w:val="a4"/>
    <w:uiPriority w:val="99"/>
    <w:qFormat/>
    <w:rsid w:val="006E5800"/>
    <w:rPr>
      <w:sz w:val="18"/>
      <w:szCs w:val="18"/>
    </w:rPr>
  </w:style>
  <w:style w:type="character" w:customStyle="1" w:styleId="Char">
    <w:name w:val="批注框文本 Char"/>
    <w:basedOn w:val="a0"/>
    <w:link w:val="a3"/>
    <w:uiPriority w:val="99"/>
    <w:semiHidden/>
    <w:qFormat/>
    <w:rsid w:val="006E5800"/>
    <w:rPr>
      <w:sz w:val="18"/>
      <w:szCs w:val="18"/>
    </w:rPr>
  </w:style>
  <w:style w:type="paragraph" w:styleId="a8">
    <w:name w:val="List Paragraph"/>
    <w:basedOn w:val="a"/>
    <w:uiPriority w:val="34"/>
    <w:qFormat/>
    <w:rsid w:val="006E5800"/>
    <w:pPr>
      <w:ind w:firstLineChars="200" w:firstLine="420"/>
    </w:pPr>
  </w:style>
  <w:style w:type="paragraph" w:styleId="a9">
    <w:name w:val="No Spacing"/>
    <w:uiPriority w:val="1"/>
    <w:qFormat/>
    <w:rsid w:val="006E5800"/>
    <w:pPr>
      <w:widowControl w:val="0"/>
      <w:jc w:val="both"/>
    </w:pPr>
    <w:rPr>
      <w:kern w:val="2"/>
      <w:sz w:val="21"/>
      <w:szCs w:val="22"/>
    </w:rPr>
  </w:style>
  <w:style w:type="paragraph" w:customStyle="1" w:styleId="aa">
    <w:name w:val="表格文字"/>
    <w:basedOn w:val="a"/>
    <w:qFormat/>
    <w:rsid w:val="006E5800"/>
    <w:rPr>
      <w:szCs w:val="24"/>
    </w:rPr>
  </w:style>
  <w:style w:type="paragraph" w:customStyle="1" w:styleId="TableText">
    <w:name w:val="Table Text"/>
    <w:basedOn w:val="a"/>
    <w:semiHidden/>
    <w:qFormat/>
    <w:rsid w:val="006E5800"/>
    <w:rPr>
      <w:rFonts w:ascii="楷体" w:eastAsia="楷体" w:hAnsi="楷体" w:cs="楷体"/>
      <w:sz w:val="24"/>
      <w:szCs w:val="24"/>
      <w:lang w:eastAsia="en-US"/>
    </w:rPr>
  </w:style>
  <w:style w:type="table" w:customStyle="1" w:styleId="TableNormal">
    <w:name w:val="Table Normal"/>
    <w:semiHidden/>
    <w:unhideWhenUsed/>
    <w:qFormat/>
    <w:rsid w:val="006E5800"/>
    <w:tblPr>
      <w:tblCellMar>
        <w:top w:w="0" w:type="dxa"/>
        <w:left w:w="0" w:type="dxa"/>
        <w:bottom w:w="0" w:type="dxa"/>
        <w:right w:w="0" w:type="dxa"/>
      </w:tblCellMar>
    </w:tblPr>
  </w:style>
  <w:style w:type="paragraph" w:styleId="ab">
    <w:name w:val="Plain Text"/>
    <w:basedOn w:val="a"/>
    <w:link w:val="Char2"/>
    <w:rsid w:val="00786AED"/>
    <w:rPr>
      <w:rFonts w:ascii="宋体" w:eastAsia="宋体" w:hAnsi="Courier New" w:cs="Times New Roman"/>
      <w:szCs w:val="21"/>
    </w:rPr>
  </w:style>
  <w:style w:type="character" w:customStyle="1" w:styleId="Char2">
    <w:name w:val="纯文本 Char"/>
    <w:basedOn w:val="a0"/>
    <w:link w:val="ab"/>
    <w:rsid w:val="00786AED"/>
    <w:rPr>
      <w:rFonts w:ascii="宋体" w:eastAsia="宋体" w:hAnsi="Courier New"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946084736">
      <w:bodyDiv w:val="1"/>
      <w:marLeft w:val="0"/>
      <w:marRight w:val="0"/>
      <w:marTop w:val="0"/>
      <w:marBottom w:val="0"/>
      <w:divBdr>
        <w:top w:val="none" w:sz="0" w:space="0" w:color="auto"/>
        <w:left w:val="none" w:sz="0" w:space="0" w:color="auto"/>
        <w:bottom w:val="none" w:sz="0" w:space="0" w:color="auto"/>
        <w:right w:val="none" w:sz="0" w:space="0" w:color="auto"/>
      </w:divBdr>
    </w:div>
    <w:div w:id="101399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10</Pages>
  <Words>1608</Words>
  <Characters>9169</Characters>
  <Application>Microsoft Office Word</Application>
  <DocSecurity>0</DocSecurity>
  <Lines>76</Lines>
  <Paragraphs>21</Paragraphs>
  <ScaleCrop>false</ScaleCrop>
  <Company>微软中国</Company>
  <LinksUpToDate>false</LinksUpToDate>
  <CharactersWithSpaces>10756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176</cp:revision>
  <cp:lastPrinted>2021-07-29T09:18:00Z</cp:lastPrinted>
  <dcterms:created xsi:type="dcterms:W3CDTF">2021-11-03T01:57:00Z</dcterms:created>
  <dcterms:modified xsi:type="dcterms:W3CDTF">2025-02-12T00:51:00Z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26D2650ED3464B8A8150DD1258702FAD_12</vt:lpwstr>
  </property>
</Properties>
</file>