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（公卫系统优化升级项目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等（二次</w:t>
      </w:r>
      <w:bookmarkStart w:id="0" w:name="_GoBack"/>
      <w:bookmarkEnd w:id="0"/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807"/>
        <w:gridCol w:w="1868"/>
        <w:gridCol w:w="4236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71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val="en-US" w:eastAsia="zh-CN"/>
              </w:rPr>
              <w:t>金额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3AA3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7782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FCC9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公卫系统优化升级项目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0E3E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1C60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为减少我院伤害监测漏报率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/>
                <w:sz w:val="24"/>
                <w:lang w:val="en-US"/>
              </w:rPr>
              <w:t>拟对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公卫</w:t>
            </w:r>
            <w:r>
              <w:rPr>
                <w:rFonts w:hint="default" w:ascii="仿宋" w:hAnsi="仿宋" w:eastAsia="仿宋"/>
                <w:sz w:val="24"/>
                <w:lang w:val="en-US"/>
              </w:rPr>
              <w:t>系统进行以下优化升级：</w:t>
            </w:r>
          </w:p>
          <w:p w14:paraId="09D6278E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1.触发弹卡机制由以前的关键字调整为根据ICD10编码进行触发；</w:t>
            </w:r>
          </w:p>
          <w:p w14:paraId="4C9D486F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2.重卡判断机制调整为疾控提供的机制；</w:t>
            </w:r>
          </w:p>
          <w:p w14:paraId="215B1022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3.增加独立的伤害监测报告单；</w:t>
            </w:r>
          </w:p>
          <w:p w14:paraId="5A71771F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4.增加对未上报卡的监控，通过统计报表等手段加以监控。</w:t>
            </w:r>
          </w:p>
          <w:p w14:paraId="5C3E811C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223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7B19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8E1D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影像科医学专用光盘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采购项目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2964">
            <w:pPr>
              <w:widowControl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1.5万元/年</w:t>
            </w:r>
          </w:p>
          <w:p w14:paraId="0BBB2E8C">
            <w:pPr>
              <w:widowControl/>
              <w:jc w:val="left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最终按实际采购数量进行结算，不得高于预算金额。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C169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影像科医学专用光盘采购合同将于近期到期，需重新采购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。相关参数及服务要求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详见附件。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C6F9090">
      <w:pPr>
        <w:widowControl/>
        <w:ind w:right="1120"/>
        <w:jc w:val="right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11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E0D10BC"/>
    <w:rsid w:val="0ED2167B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8411C6"/>
    <w:rsid w:val="18DF42F7"/>
    <w:rsid w:val="19457086"/>
    <w:rsid w:val="199F3505"/>
    <w:rsid w:val="1A6609BE"/>
    <w:rsid w:val="1B580794"/>
    <w:rsid w:val="1B7649DE"/>
    <w:rsid w:val="1B965141"/>
    <w:rsid w:val="1B9E2247"/>
    <w:rsid w:val="1C321978"/>
    <w:rsid w:val="1CA16F29"/>
    <w:rsid w:val="1D970CFC"/>
    <w:rsid w:val="20AA1E26"/>
    <w:rsid w:val="21BB394C"/>
    <w:rsid w:val="21C115EE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BCE686B"/>
    <w:rsid w:val="2CFB5341"/>
    <w:rsid w:val="2D997E81"/>
    <w:rsid w:val="2E4F2F2D"/>
    <w:rsid w:val="2E8E614B"/>
    <w:rsid w:val="2F38405C"/>
    <w:rsid w:val="336443FB"/>
    <w:rsid w:val="34276FCD"/>
    <w:rsid w:val="35022D1B"/>
    <w:rsid w:val="36C94D88"/>
    <w:rsid w:val="377D174A"/>
    <w:rsid w:val="379F4F25"/>
    <w:rsid w:val="387D5266"/>
    <w:rsid w:val="38CD0DC8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74D1E50"/>
    <w:rsid w:val="599E1AFC"/>
    <w:rsid w:val="5A324350"/>
    <w:rsid w:val="5B197398"/>
    <w:rsid w:val="5BB16E51"/>
    <w:rsid w:val="5C2044EE"/>
    <w:rsid w:val="5DA03AAA"/>
    <w:rsid w:val="5E897C12"/>
    <w:rsid w:val="625652A2"/>
    <w:rsid w:val="63995DDC"/>
    <w:rsid w:val="63CB4828"/>
    <w:rsid w:val="646F407F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1382</Words>
  <Characters>1472</Characters>
  <Lines>10</Lines>
  <Paragraphs>2</Paragraphs>
  <TotalTime>2</TotalTime>
  <ScaleCrop>false</ScaleCrop>
  <LinksUpToDate>false</LinksUpToDate>
  <CharactersWithSpaces>1472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2025-04-09T02:24:00Z</cp:lastPrinted>
  <dcterms:modified xsi:type="dcterms:W3CDTF">2025-04-17T03:04:11Z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89ED7CE4E6EA493FAAF20A52B764C422_13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