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2AB73">
      <w:pPr>
        <w:widowControl/>
        <w:jc w:val="center"/>
        <w:rPr>
          <w:rFonts w:ascii="方正小标宋简体" w:hAnsi="Helvetica" w:eastAsia="方正小标宋简体" w:cs="Helvetica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Helvetica"/>
          <w:bCs/>
          <w:kern w:val="0"/>
          <w:sz w:val="44"/>
          <w:szCs w:val="44"/>
        </w:rPr>
        <w:t>厦门市中医院医学实验室集约化管理服务采购前期论证公告</w:t>
      </w:r>
    </w:p>
    <w:p w14:paraId="037DBF6C">
      <w:pPr>
        <w:widowControl/>
        <w:ind w:firstLine="480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根据医院业务发展需要，我院近期拟</w:t>
      </w:r>
      <w:r>
        <w:rPr>
          <w:rFonts w:hint="eastAsia" w:ascii="仿宋_GB2312" w:hAnsi="宋体" w:eastAsia="仿宋_GB2312" w:cs="宋体"/>
          <w:sz w:val="32"/>
          <w:szCs w:val="32"/>
        </w:rPr>
        <w:t>进行医学实验室集约化管理服务项目的采购前论证，请满足以下条件的</w:t>
      </w:r>
      <w:r>
        <w:rPr>
          <w:rFonts w:hint="eastAsia" w:ascii="仿宋_GB2312" w:hAnsi="宋体" w:eastAsia="仿宋_GB2312" w:cs="Helvetica"/>
          <w:kern w:val="0"/>
          <w:sz w:val="32"/>
          <w:szCs w:val="32"/>
        </w:rPr>
        <w:t>生产企业、经销企业积极报名参与该项目调研。</w:t>
      </w:r>
    </w:p>
    <w:p w14:paraId="6B35A80C">
      <w:pPr>
        <w:pStyle w:val="11"/>
        <w:widowControl/>
        <w:numPr>
          <w:ilvl w:val="0"/>
          <w:numId w:val="1"/>
        </w:numPr>
        <w:ind w:firstLineChars="0"/>
        <w:rPr>
          <w:rFonts w:ascii="黑体" w:hAnsi="黑体" w:eastAsia="黑体" w:cs="Helvetica"/>
          <w:kern w:val="0"/>
          <w:sz w:val="32"/>
          <w:szCs w:val="32"/>
        </w:rPr>
      </w:pPr>
      <w:r>
        <w:rPr>
          <w:rFonts w:hint="eastAsia" w:ascii="黑体" w:hAnsi="黑体" w:eastAsia="黑体" w:cs="Helvetica"/>
          <w:kern w:val="0"/>
          <w:sz w:val="32"/>
          <w:szCs w:val="32"/>
        </w:rPr>
        <w:t>项目名称</w:t>
      </w:r>
    </w:p>
    <w:p w14:paraId="61453AF6">
      <w:pPr>
        <w:widowControl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 xml:space="preserve">   医学实验室集约化管理服务</w:t>
      </w:r>
    </w:p>
    <w:p w14:paraId="562C6628">
      <w:pPr>
        <w:widowControl/>
        <w:numPr>
          <w:ilvl w:val="0"/>
          <w:numId w:val="1"/>
        </w:numPr>
        <w:rPr>
          <w:rFonts w:ascii="黑体" w:hAnsi="黑体" w:eastAsia="黑体" w:cs="Helvetica"/>
          <w:kern w:val="0"/>
          <w:sz w:val="32"/>
          <w:szCs w:val="32"/>
        </w:rPr>
      </w:pPr>
      <w:r>
        <w:rPr>
          <w:rFonts w:hint="eastAsia" w:ascii="黑体" w:hAnsi="黑体" w:eastAsia="黑体" w:cs="Helvetica"/>
          <w:kern w:val="0"/>
          <w:sz w:val="32"/>
          <w:szCs w:val="32"/>
        </w:rPr>
        <w:t>项目概况</w:t>
      </w:r>
    </w:p>
    <w:p w14:paraId="4701DAB8">
      <w:pPr>
        <w:widowControl/>
        <w:ind w:firstLine="480"/>
        <w:rPr>
          <w:rFonts w:ascii="仿宋_GB2312" w:hAnsi="宋体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医学实验项目概况：涉及的服务项目包含:检验科、输血科、病理科所有体外诊断试剂及临床开展POCT项目等耗材统一采购项目，统一试剂冷链配送物流管理，一级试剂库体系化库存管理，检验科、输血科、病理科新增设备及所有检验设备免费维修保养（全保，含设备零配件），驻点人员，信息软件维保服务（全保，含新增设备信息接口费）。试剂耗材采购包含配套耗材（包括但不限于校准品、质控品、反应杯、清洗液、激发物、校准卡等）及消耗品（包括但不限于采血管、样品杯、吸管、移液枪头、酶免吸头、显微镜镜油、TIP头等）及6S精益管理相关耗材。但不包含危化品。若遇到国家/省市联盟集采，积极响应国家/省市联盟集采具体政策并按照政策要求执行。</w:t>
      </w:r>
    </w:p>
    <w:p w14:paraId="2E66A71B">
      <w:pPr>
        <w:widowControl/>
        <w:ind w:firstLine="640" w:firstLineChars="200"/>
        <w:rPr>
          <w:rFonts w:ascii="黑体" w:hAnsi="黑体" w:eastAsia="黑体" w:cs="Helvetica"/>
          <w:kern w:val="0"/>
          <w:sz w:val="32"/>
          <w:szCs w:val="32"/>
        </w:rPr>
      </w:pPr>
      <w:r>
        <w:rPr>
          <w:rFonts w:hint="eastAsia" w:ascii="黑体" w:hAnsi="黑体" w:eastAsia="黑体" w:cs="Helvetica"/>
          <w:kern w:val="0"/>
          <w:sz w:val="32"/>
          <w:szCs w:val="32"/>
        </w:rPr>
        <w:t>三、项目相关情况介绍</w:t>
      </w:r>
    </w:p>
    <w:p w14:paraId="36A097D7">
      <w:pPr>
        <w:widowControl/>
        <w:rPr>
          <w:rFonts w:hint="eastAsia" w:ascii="仿宋_GB2312" w:hAnsi="Helvetica" w:eastAsia="仿宋_GB2312" w:cs="Helvetica"/>
          <w:kern w:val="0"/>
          <w:sz w:val="32"/>
          <w:szCs w:val="32"/>
          <w:lang w:eastAsia="zh-CN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 xml:space="preserve">    详见附件</w:t>
      </w:r>
      <w:r>
        <w:rPr>
          <w:rFonts w:hint="eastAsia" w:ascii="仿宋_GB2312" w:hAnsi="Helvetica" w:eastAsia="仿宋_GB2312" w:cs="Helvetica"/>
          <w:kern w:val="0"/>
          <w:sz w:val="32"/>
          <w:szCs w:val="32"/>
          <w:lang w:eastAsia="zh-CN"/>
        </w:rPr>
        <w:t>（注：开展医疗服务项目价格为基础价格，基础价格随医疗服务价格政策调整实时调整；现用试剂为</w:t>
      </w:r>
      <w:r>
        <w:rPr>
          <w:rFonts w:hint="eastAsia" w:ascii="仿宋_GB2312" w:hAnsi="Helvetica" w:eastAsia="仿宋_GB2312" w:cs="Helvetica"/>
          <w:kern w:val="0"/>
          <w:sz w:val="32"/>
          <w:szCs w:val="32"/>
          <w:lang w:val="en-US" w:eastAsia="zh-CN"/>
        </w:rPr>
        <w:t>2024年在用试剂，随业务调整而调整</w:t>
      </w:r>
      <w:r>
        <w:rPr>
          <w:rFonts w:hint="eastAsia" w:ascii="仿宋_GB2312" w:hAnsi="Helvetica" w:eastAsia="仿宋_GB2312" w:cs="Helvetica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。</w:t>
      </w:r>
    </w:p>
    <w:p w14:paraId="7F0E3AC2">
      <w:pPr>
        <w:widowControl/>
        <w:ind w:firstLine="800" w:firstLineChars="250"/>
        <w:rPr>
          <w:rFonts w:ascii="黑体" w:hAnsi="黑体" w:eastAsia="黑体" w:cs="Helvetica"/>
          <w:kern w:val="0"/>
          <w:sz w:val="32"/>
          <w:szCs w:val="32"/>
        </w:rPr>
      </w:pPr>
      <w:r>
        <w:rPr>
          <w:rFonts w:hint="eastAsia" w:ascii="黑体" w:hAnsi="黑体" w:eastAsia="黑体" w:cs="Helvetica"/>
          <w:kern w:val="0"/>
          <w:sz w:val="32"/>
          <w:szCs w:val="32"/>
        </w:rPr>
        <w:t>四、报名方式</w:t>
      </w:r>
    </w:p>
    <w:p w14:paraId="50C30B98">
      <w:pPr>
        <w:widowControl/>
        <w:spacing w:line="360" w:lineRule="auto"/>
        <w:ind w:firstLine="800" w:firstLineChars="250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请有意向参与该项目调研的企业，于2025年5月28日17：30前将报名材料，相关资料盖章纸质版1份交于厦门市中医院耗材管理办公室</w:t>
      </w:r>
      <w:r>
        <w:rPr>
          <w:rFonts w:hint="eastAsia" w:ascii="仿宋_GB2312" w:hAnsi="宋体" w:eastAsia="仿宋_GB2312" w:cs="Helvetica"/>
          <w:kern w:val="0"/>
          <w:sz w:val="32"/>
          <w:szCs w:val="32"/>
          <w:lang w:eastAsia="zh-CN"/>
        </w:rPr>
        <w:t>（门诊四楼</w:t>
      </w:r>
      <w:r>
        <w:rPr>
          <w:rFonts w:hint="eastAsia" w:ascii="仿宋_GB2312" w:hAnsi="宋体" w:eastAsia="仿宋_GB2312" w:cs="Helvetica"/>
          <w:kern w:val="0"/>
          <w:sz w:val="32"/>
          <w:szCs w:val="32"/>
          <w:lang w:val="en-US" w:eastAsia="zh-CN"/>
        </w:rPr>
        <w:t>479</w:t>
      </w:r>
      <w:r>
        <w:rPr>
          <w:rFonts w:hint="eastAsia" w:ascii="仿宋_GB2312" w:hAnsi="宋体" w:eastAsia="仿宋_GB2312" w:cs="Helvetica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Helvetica"/>
          <w:kern w:val="0"/>
          <w:sz w:val="32"/>
          <w:szCs w:val="32"/>
        </w:rPr>
        <w:t>。联系电话：0592-</w:t>
      </w:r>
      <w:r>
        <w:rPr>
          <w:rFonts w:ascii="仿宋_GB2312" w:hAnsi="宋体" w:eastAsia="仿宋_GB2312" w:cs="Helvetica"/>
          <w:kern w:val="0"/>
          <w:sz w:val="32"/>
          <w:szCs w:val="32"/>
        </w:rPr>
        <w:t>5519368</w:t>
      </w:r>
      <w:r>
        <w:rPr>
          <w:rFonts w:hint="eastAsia" w:ascii="仿宋_GB2312" w:hAnsi="宋体" w:eastAsia="仿宋_GB2312" w:cs="Helvetica"/>
          <w:kern w:val="0"/>
          <w:sz w:val="32"/>
          <w:szCs w:val="32"/>
        </w:rPr>
        <w:t>张老师。</w:t>
      </w:r>
    </w:p>
    <w:p w14:paraId="7624BBD7">
      <w:pPr>
        <w:widowControl/>
        <w:ind w:firstLine="480"/>
        <w:rPr>
          <w:rFonts w:ascii="黑体" w:hAnsi="黑体" w:eastAsia="黑体" w:cs="Helvetica"/>
          <w:kern w:val="0"/>
          <w:sz w:val="32"/>
          <w:szCs w:val="32"/>
        </w:rPr>
      </w:pPr>
      <w:r>
        <w:rPr>
          <w:rFonts w:hint="eastAsia" w:ascii="黑体" w:hAnsi="黑体" w:eastAsia="黑体" w:cs="Helvetica"/>
          <w:kern w:val="0"/>
          <w:sz w:val="32"/>
          <w:szCs w:val="32"/>
        </w:rPr>
        <w:t>五、供应商资格要求</w:t>
      </w:r>
    </w:p>
    <w:p w14:paraId="5B62B7FC">
      <w:pPr>
        <w:widowControl/>
        <w:spacing w:line="360" w:lineRule="auto"/>
        <w:ind w:firstLine="482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1、符合《政府采购法》第二十二条的相关规定</w:t>
      </w:r>
      <w:r>
        <w:rPr>
          <w:rFonts w:hint="eastAsia" w:ascii="仿宋_GB2312" w:hAnsi="宋体" w:eastAsia="仿宋_GB2312" w:cs="宋体"/>
          <w:sz w:val="32"/>
          <w:szCs w:val="32"/>
        </w:rPr>
        <w:t>的基本资格条件：《营业执照》、财务状况报告，依法缴纳税收的相关材料</w:t>
      </w:r>
      <w:r>
        <w:rPr>
          <w:rFonts w:hint="eastAsia" w:ascii="仿宋_GB2312" w:hAnsi="宋体" w:eastAsia="仿宋_GB2312" w:cs="Helvetica"/>
          <w:kern w:val="0"/>
          <w:sz w:val="32"/>
          <w:szCs w:val="32"/>
        </w:rPr>
        <w:t>，具有独立法人资格。</w:t>
      </w:r>
    </w:p>
    <w:p w14:paraId="16ACC205">
      <w:pPr>
        <w:widowControl/>
        <w:spacing w:line="360" w:lineRule="auto"/>
        <w:ind w:firstLine="482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2、具备法律法规规定的其它条件和良好的信誉，在经营活动中近三年内</w:t>
      </w:r>
      <w:r>
        <w:rPr>
          <w:rFonts w:hint="eastAsia" w:ascii="仿宋_GB2312" w:hAnsi="宋体" w:eastAsia="仿宋_GB2312" w:cs="宋体"/>
          <w:sz w:val="32"/>
          <w:szCs w:val="32"/>
        </w:rPr>
        <w:t>（开业不足三年的，自开业以来）没有重大违法记录以及无行贿犯罪记录的书面声明。</w:t>
      </w:r>
    </w:p>
    <w:p w14:paraId="4B4CA4F7">
      <w:pPr>
        <w:widowControl/>
        <w:spacing w:line="360" w:lineRule="auto"/>
        <w:ind w:firstLine="482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3、</w:t>
      </w:r>
      <w:r>
        <w:rPr>
          <w:rFonts w:hint="eastAsia" w:ascii="仿宋_GB2312" w:hAnsi="宋体" w:eastAsia="仿宋_GB2312" w:cs="宋体"/>
          <w:sz w:val="32"/>
          <w:szCs w:val="32"/>
        </w:rPr>
        <w:t>具备履行合同所必需的专业技术能力和设备设施的证明材料。</w:t>
      </w:r>
    </w:p>
    <w:p w14:paraId="3E7E7943">
      <w:pPr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4、具有《医疗器械经营许可证》《第二类医疗器械经营备案凭证》《药品经营许可证》（体外诊断试剂类）等相关资质材料。</w:t>
      </w:r>
    </w:p>
    <w:p w14:paraId="4D1B2EF6">
      <w:pPr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5、具备自身独立完成的或正在履行的至少为1家三级及以上医院提供体外诊断试剂集约化服务的项目案例业绩。</w:t>
      </w:r>
    </w:p>
    <w:p w14:paraId="44D9949E">
      <w:pPr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6、本项目不接受联合体投标；不得分包。</w:t>
      </w:r>
    </w:p>
    <w:p w14:paraId="78D5C440">
      <w:pPr>
        <w:widowControl/>
        <w:ind w:firstLine="480"/>
        <w:rPr>
          <w:rFonts w:ascii="黑体" w:hAnsi="黑体" w:eastAsia="黑体" w:cs="Helvetica"/>
          <w:kern w:val="0"/>
          <w:sz w:val="32"/>
          <w:szCs w:val="32"/>
        </w:rPr>
      </w:pPr>
      <w:r>
        <w:rPr>
          <w:rFonts w:hint="eastAsia" w:ascii="黑体" w:hAnsi="黑体" w:eastAsia="黑体" w:cs="Helvetica"/>
          <w:kern w:val="0"/>
          <w:sz w:val="32"/>
          <w:szCs w:val="32"/>
        </w:rPr>
        <w:t>六、报价要求</w:t>
      </w:r>
    </w:p>
    <w:p w14:paraId="1B9F47D0">
      <w:pPr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报价表应明确常规检测项目统一折扣及特检项目统一折扣，可同一折扣或分开折扣。（注：报价表报名阶段不用提供，现场参与时提供即可）</w:t>
      </w:r>
    </w:p>
    <w:p w14:paraId="1650CA81">
      <w:pPr>
        <w:widowControl/>
        <w:ind w:firstLine="480"/>
        <w:rPr>
          <w:rFonts w:ascii="黑体" w:hAnsi="黑体" w:eastAsia="黑体" w:cs="Helvetica"/>
          <w:kern w:val="0"/>
          <w:sz w:val="32"/>
          <w:szCs w:val="32"/>
        </w:rPr>
      </w:pPr>
      <w:r>
        <w:rPr>
          <w:rFonts w:hint="eastAsia" w:ascii="黑体" w:hAnsi="黑体" w:eastAsia="黑体" w:cs="Helvetica"/>
          <w:kern w:val="0"/>
          <w:sz w:val="32"/>
          <w:szCs w:val="32"/>
        </w:rPr>
        <w:t>七、报名材料</w:t>
      </w:r>
    </w:p>
    <w:p w14:paraId="6D9315D4">
      <w:pPr>
        <w:widowControl/>
        <w:spacing w:line="360" w:lineRule="auto"/>
        <w:ind w:firstLine="480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1、封面：应注明服务企业名称、所投项目名称，并注明联系人及联系方式。</w:t>
      </w:r>
    </w:p>
    <w:p w14:paraId="505EFF65">
      <w:pPr>
        <w:widowControl/>
        <w:spacing w:line="360" w:lineRule="auto"/>
        <w:ind w:firstLine="480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2、报价商合法有效的三证（含营业执照副本复印件、及税务登记证、代码证复印件或加载有统一社会信用代码的营业执照副本复印件）。</w:t>
      </w:r>
    </w:p>
    <w:p w14:paraId="0124005A">
      <w:pPr>
        <w:widowControl/>
        <w:spacing w:line="360" w:lineRule="auto"/>
        <w:ind w:firstLine="480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3、参与项目调研企业代表的个人授权函和身份证复印件。</w:t>
      </w:r>
    </w:p>
    <w:p w14:paraId="12F4FFFC">
      <w:pPr>
        <w:widowControl/>
        <w:spacing w:line="360" w:lineRule="auto"/>
        <w:ind w:firstLine="480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Helvetica"/>
          <w:kern w:val="0"/>
          <w:sz w:val="32"/>
          <w:szCs w:val="32"/>
        </w:rPr>
        <w:t>、近三年合作的所有单位（特别是三级医院）清单及相关服务业绩证明材料（中标通知书、合同、发票等佐证材料）。</w:t>
      </w:r>
    </w:p>
    <w:p w14:paraId="439D4436">
      <w:pPr>
        <w:widowControl/>
        <w:spacing w:line="360" w:lineRule="auto"/>
        <w:ind w:firstLine="480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Helvetica"/>
          <w:kern w:val="0"/>
          <w:sz w:val="32"/>
          <w:szCs w:val="32"/>
        </w:rPr>
        <w:t>、相关资质证书文件。</w:t>
      </w:r>
    </w:p>
    <w:p w14:paraId="0A968CDC">
      <w:pPr>
        <w:widowControl/>
        <w:spacing w:line="360" w:lineRule="auto"/>
        <w:ind w:firstLine="480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Helvetica"/>
          <w:kern w:val="0"/>
          <w:sz w:val="32"/>
          <w:szCs w:val="32"/>
        </w:rPr>
        <w:t>、项目服务方案介绍材料等。</w:t>
      </w:r>
    </w:p>
    <w:p w14:paraId="5D4E275B">
      <w:pPr>
        <w:widowControl/>
        <w:spacing w:line="360" w:lineRule="auto"/>
        <w:ind w:firstLine="480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（备注：以</w:t>
      </w:r>
      <w:bookmarkStart w:id="0" w:name="_GoBack"/>
      <w:bookmarkEnd w:id="0"/>
      <w:r>
        <w:rPr>
          <w:rFonts w:hint="eastAsia" w:ascii="仿宋_GB2312" w:hAnsi="宋体" w:eastAsia="仿宋_GB2312" w:cs="Helvetica"/>
          <w:kern w:val="0"/>
          <w:sz w:val="32"/>
          <w:szCs w:val="32"/>
        </w:rPr>
        <w:t>上资料提交时请按顺序编排目录及页码，每份资料均需加盖供应商公章）</w:t>
      </w:r>
    </w:p>
    <w:p w14:paraId="6073F9D7">
      <w:pPr>
        <w:widowControl/>
        <w:spacing w:line="360" w:lineRule="auto"/>
        <w:ind w:firstLine="480"/>
        <w:rPr>
          <w:rFonts w:ascii="黑体" w:hAnsi="黑体" w:eastAsia="黑体" w:cs="Helvetica"/>
          <w:kern w:val="0"/>
          <w:sz w:val="32"/>
          <w:szCs w:val="32"/>
        </w:rPr>
      </w:pPr>
      <w:r>
        <w:rPr>
          <w:rFonts w:hint="eastAsia" w:ascii="黑体" w:hAnsi="黑体" w:eastAsia="黑体" w:cs="Helvetica"/>
          <w:kern w:val="0"/>
          <w:sz w:val="32"/>
          <w:szCs w:val="32"/>
        </w:rPr>
        <w:t>八、后续通知</w:t>
      </w:r>
    </w:p>
    <w:p w14:paraId="6FCAE33E">
      <w:pPr>
        <w:widowControl/>
        <w:spacing w:line="360" w:lineRule="auto"/>
        <w:ind w:firstLine="480"/>
        <w:rPr>
          <w:rFonts w:ascii="仿宋_GB2312" w:hAnsi="宋体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审核资料合格者，视为报名成功。供应商需制作相应的电子版方案演示等PPT相关资料，论证会时间通过短信或电话另行通知，请保持手机畅通。</w:t>
      </w:r>
    </w:p>
    <w:p w14:paraId="765456D0">
      <w:pPr>
        <w:widowControl/>
        <w:spacing w:line="360" w:lineRule="auto"/>
        <w:ind w:firstLine="5280" w:firstLineChars="1650"/>
        <w:jc w:val="left"/>
        <w:rPr>
          <w:rFonts w:ascii="仿宋_GB2312" w:hAnsi="宋体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厦门市中医院   </w:t>
      </w:r>
    </w:p>
    <w:p w14:paraId="3EFD2BC8">
      <w:pPr>
        <w:widowControl/>
        <w:spacing w:line="360" w:lineRule="auto"/>
        <w:ind w:firstLine="5120" w:firstLineChars="1600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2025年5月22日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724092"/>
    <w:multiLevelType w:val="multilevel"/>
    <w:tmpl w:val="30724092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F70DDF"/>
    <w:rsid w:val="00022BCD"/>
    <w:rsid w:val="000230C8"/>
    <w:rsid w:val="00046597"/>
    <w:rsid w:val="000576A5"/>
    <w:rsid w:val="00060F49"/>
    <w:rsid w:val="00092600"/>
    <w:rsid w:val="000B65D4"/>
    <w:rsid w:val="000C5884"/>
    <w:rsid w:val="000D04A7"/>
    <w:rsid w:val="000E75E3"/>
    <w:rsid w:val="00125CFA"/>
    <w:rsid w:val="0013415C"/>
    <w:rsid w:val="00161A0B"/>
    <w:rsid w:val="00181E2C"/>
    <w:rsid w:val="001B39C7"/>
    <w:rsid w:val="001B45C5"/>
    <w:rsid w:val="001E60F7"/>
    <w:rsid w:val="001F3E62"/>
    <w:rsid w:val="001F7585"/>
    <w:rsid w:val="00204C66"/>
    <w:rsid w:val="0027505E"/>
    <w:rsid w:val="002A72D9"/>
    <w:rsid w:val="002E47E3"/>
    <w:rsid w:val="002F7D45"/>
    <w:rsid w:val="00300281"/>
    <w:rsid w:val="0034567C"/>
    <w:rsid w:val="00366574"/>
    <w:rsid w:val="003C3D5A"/>
    <w:rsid w:val="003C66ED"/>
    <w:rsid w:val="003F60CF"/>
    <w:rsid w:val="00404BE9"/>
    <w:rsid w:val="00431A59"/>
    <w:rsid w:val="0045574B"/>
    <w:rsid w:val="004B2143"/>
    <w:rsid w:val="004B43A0"/>
    <w:rsid w:val="004C0612"/>
    <w:rsid w:val="004E77D2"/>
    <w:rsid w:val="00512C69"/>
    <w:rsid w:val="00557C11"/>
    <w:rsid w:val="005C117E"/>
    <w:rsid w:val="005F6974"/>
    <w:rsid w:val="00642D27"/>
    <w:rsid w:val="00645725"/>
    <w:rsid w:val="00670A50"/>
    <w:rsid w:val="00695C8B"/>
    <w:rsid w:val="006F3DB7"/>
    <w:rsid w:val="0070381C"/>
    <w:rsid w:val="00715016"/>
    <w:rsid w:val="007257AC"/>
    <w:rsid w:val="00736634"/>
    <w:rsid w:val="00745A7E"/>
    <w:rsid w:val="00766AD1"/>
    <w:rsid w:val="007801D3"/>
    <w:rsid w:val="007A34C7"/>
    <w:rsid w:val="007C0A90"/>
    <w:rsid w:val="007C7CE5"/>
    <w:rsid w:val="007F14FC"/>
    <w:rsid w:val="00804406"/>
    <w:rsid w:val="00821D39"/>
    <w:rsid w:val="008848A7"/>
    <w:rsid w:val="00897CF6"/>
    <w:rsid w:val="008E631A"/>
    <w:rsid w:val="008F53EB"/>
    <w:rsid w:val="009213C0"/>
    <w:rsid w:val="00952FA6"/>
    <w:rsid w:val="00955D3A"/>
    <w:rsid w:val="009601F4"/>
    <w:rsid w:val="00971B81"/>
    <w:rsid w:val="00977CD7"/>
    <w:rsid w:val="009921F8"/>
    <w:rsid w:val="009C6EA3"/>
    <w:rsid w:val="009F4110"/>
    <w:rsid w:val="00AA6886"/>
    <w:rsid w:val="00AB1997"/>
    <w:rsid w:val="00AE18DC"/>
    <w:rsid w:val="00AE1FE8"/>
    <w:rsid w:val="00AE7525"/>
    <w:rsid w:val="00B037AC"/>
    <w:rsid w:val="00B1342E"/>
    <w:rsid w:val="00B93FE8"/>
    <w:rsid w:val="00BB75AB"/>
    <w:rsid w:val="00BF1391"/>
    <w:rsid w:val="00C13C8A"/>
    <w:rsid w:val="00C367AA"/>
    <w:rsid w:val="00C631C6"/>
    <w:rsid w:val="00C77651"/>
    <w:rsid w:val="00CA5745"/>
    <w:rsid w:val="00CF1A67"/>
    <w:rsid w:val="00D60DD6"/>
    <w:rsid w:val="00DB2560"/>
    <w:rsid w:val="00DC4763"/>
    <w:rsid w:val="00DE51BC"/>
    <w:rsid w:val="00DF4197"/>
    <w:rsid w:val="00E000B2"/>
    <w:rsid w:val="00E54023"/>
    <w:rsid w:val="00E97F35"/>
    <w:rsid w:val="00EC2382"/>
    <w:rsid w:val="00F254A9"/>
    <w:rsid w:val="00F31BBE"/>
    <w:rsid w:val="00F47D83"/>
    <w:rsid w:val="00F70DDF"/>
    <w:rsid w:val="00F76DA7"/>
    <w:rsid w:val="00FA2857"/>
    <w:rsid w:val="00FA77FD"/>
    <w:rsid w:val="00FA7F74"/>
    <w:rsid w:val="00FE3A1A"/>
    <w:rsid w:val="17590D1E"/>
    <w:rsid w:val="19B1359D"/>
    <w:rsid w:val="30827DF5"/>
    <w:rsid w:val="39EE0299"/>
    <w:rsid w:val="4F756E81"/>
    <w:rsid w:val="55D16E01"/>
    <w:rsid w:val="592037B4"/>
    <w:rsid w:val="63E823DD"/>
    <w:rsid w:val="70D9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4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basedOn w:val="7"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14">
    <w:name w:val="font61"/>
    <w:basedOn w:val="7"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15">
    <w:name w:val="font51"/>
    <w:basedOn w:val="7"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16">
    <w:name w:val="font71"/>
    <w:basedOn w:val="7"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1255</Words>
  <Characters>1289</Characters>
  <Lines>8</Lines>
  <Paragraphs>2</Paragraphs>
  <TotalTime>39</TotalTime>
  <ScaleCrop>false</ScaleCrop>
  <LinksUpToDate>false</LinksUpToDate>
  <CharactersWithSpaces>1299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2022-04-21T00:23:00Z</dcterms:created>
  <dc:creator>Administrator</dc:creator>
  <cp:lastModifiedBy>芋头</cp:lastModifiedBy>
  <dcterms:modified xsi:type="dcterms:W3CDTF">2025-05-22T03:56:21Z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eyJoZGlkIjoiNjcxNDY4OGZjNWZkOWZkNjg2ZDZmZGIyNDI5Njc3MTciLCJ1c2VySWQiOiI1MjMxNjA0ODMifQ==</vt:lpwstr>
  </property>
  <property fmtid="{D5CDD505-2E9C-101B-9397-08002B2CF9AE}" pid="4" name="ICV">
    <vt:lpwstr>DAD4642582524A0BBE29F904B7C3D789_12</vt:lpwstr>
  </property>
</Properties>
</file>