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w:t>
      </w:r>
      <w:r>
        <w:rPr>
          <w:rFonts w:hint="eastAsia"/>
          <w:color w:val="000000" w:themeColor="text1"/>
          <w:sz w:val="28"/>
          <w:lang w:eastAsia="zh-CN"/>
          <w14:textFill>
            <w14:solidFill>
              <w14:schemeClr w14:val="tx1"/>
            </w14:solidFill>
          </w14:textFill>
        </w:rPr>
        <w:t>2025年7月11</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61D21D2C">
      <w:pPr>
        <w:rPr>
          <w:rFonts w:hint="eastAsia" w:eastAsiaTheme="minorEastAsia"/>
          <w:color w:val="auto"/>
          <w:lang w:val="en-US" w:eastAsia="zh-CN"/>
        </w:rPr>
      </w:pPr>
      <w:r>
        <w:rPr>
          <w:rFonts w:hint="eastAsia"/>
          <w:color w:val="000000" w:themeColor="text1"/>
          <w14:textFill>
            <w14:solidFill>
              <w14:schemeClr w14:val="tx1"/>
            </w14:solidFill>
          </w14:textFill>
        </w:rPr>
        <w:t>4、请具备以上产品生产或销售资质的</w:t>
      </w:r>
      <w:bookmarkStart w:id="0" w:name="_GoBack"/>
      <w:bookmarkEnd w:id="0"/>
      <w:r>
        <w:rPr>
          <w:rFonts w:hint="eastAsia"/>
          <w:color w:val="000000" w:themeColor="text1"/>
          <w14:textFill>
            <w14:solidFill>
              <w14:schemeClr w14:val="tx1"/>
            </w14:solidFill>
          </w14:textFill>
        </w:rPr>
        <w:t>企业，在公告效期之内，将齐全的资质审核要求的资料报送耗材管理办公室审核。（一式两份，耗材管理办公室及使用科室各一份）。联系人：小张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：2025年</w:t>
      </w:r>
      <w:r>
        <w:rPr>
          <w:rFonts w:hint="eastAsia"/>
          <w:color w:val="auto"/>
          <w:lang w:val="en-US" w:eastAsia="zh-CN"/>
        </w:rPr>
        <w:t>7</w:t>
      </w:r>
      <w:r>
        <w:rPr>
          <w:rFonts w:hint="eastAsia"/>
          <w:color w:val="auto"/>
        </w:rPr>
        <w:t>月</w:t>
      </w:r>
      <w:r>
        <w:rPr>
          <w:rFonts w:hint="eastAsia"/>
          <w:color w:val="auto"/>
          <w:lang w:val="en-US" w:eastAsia="zh-CN"/>
        </w:rPr>
        <w:t>11</w:t>
      </w:r>
      <w:r>
        <w:rPr>
          <w:rFonts w:hint="eastAsia"/>
          <w:color w:val="auto"/>
        </w:rPr>
        <w:t>日——2025年</w:t>
      </w:r>
      <w:r>
        <w:rPr>
          <w:rFonts w:hint="eastAsia"/>
          <w:color w:val="auto"/>
          <w:lang w:val="en-US" w:eastAsia="zh-CN"/>
        </w:rPr>
        <w:t>7</w:t>
      </w:r>
      <w:r>
        <w:rPr>
          <w:rFonts w:hint="eastAsia"/>
          <w:color w:val="auto"/>
        </w:rPr>
        <w:t>月</w:t>
      </w:r>
      <w:r>
        <w:rPr>
          <w:rFonts w:hint="eastAsia"/>
          <w:color w:val="auto"/>
          <w:lang w:val="en-US" w:eastAsia="zh-CN"/>
        </w:rPr>
        <w:t>17</w:t>
      </w:r>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9421"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62"/>
        <w:gridCol w:w="1638"/>
        <w:gridCol w:w="2450"/>
        <w:gridCol w:w="2825"/>
        <w:gridCol w:w="1146"/>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1362"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r>
              <w:rPr>
                <w:rFonts w:hint="eastAsia" w:asciiTheme="minorEastAsia" w:hAnsiTheme="minorEastAsia"/>
                <w:b w:val="0"/>
                <w:bCs w:val="0"/>
                <w:color w:val="000000"/>
                <w:sz w:val="15"/>
                <w:szCs w:val="15"/>
                <w:lang w:eastAsia="zh-CN"/>
              </w:rPr>
              <w:t>（</w:t>
            </w:r>
            <w:r>
              <w:rPr>
                <w:rFonts w:hint="eastAsia" w:asciiTheme="minorEastAsia" w:hAnsiTheme="minorEastAsia"/>
                <w:b w:val="0"/>
                <w:bCs w:val="0"/>
                <w:color w:val="000000"/>
                <w:sz w:val="15"/>
                <w:szCs w:val="15"/>
                <w:lang w:val="en-US" w:eastAsia="zh-CN"/>
              </w:rPr>
              <w:t>与6.17公告   一致</w:t>
            </w:r>
            <w:r>
              <w:rPr>
                <w:rFonts w:hint="eastAsia" w:asciiTheme="minorEastAsia" w:hAnsiTheme="minorEastAsia"/>
                <w:b w:val="0"/>
                <w:bCs w:val="0"/>
                <w:color w:val="000000"/>
                <w:sz w:val="15"/>
                <w:szCs w:val="15"/>
                <w:lang w:eastAsia="zh-CN"/>
              </w:rPr>
              <w:t>）</w:t>
            </w:r>
          </w:p>
        </w:tc>
        <w:tc>
          <w:tcPr>
            <w:tcW w:w="1638"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45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2825"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c>
          <w:tcPr>
            <w:tcW w:w="1146" w:type="dxa"/>
            <w:vAlign w:val="center"/>
          </w:tcPr>
          <w:p w14:paraId="1F716ED9">
            <w:pPr>
              <w:jc w:val="center"/>
              <w:rPr>
                <w:rFonts w:asciiTheme="minorEastAsia" w:hAnsiTheme="minorEastAsia"/>
                <w:b/>
                <w:bCs/>
                <w:color w:val="000000"/>
                <w:sz w:val="22"/>
                <w:szCs w:val="22"/>
              </w:rPr>
            </w:pPr>
            <w:r>
              <w:rPr>
                <w:rFonts w:hint="eastAsia" w:asciiTheme="minorEastAsia" w:hAnsiTheme="minorEastAsia"/>
                <w:b/>
                <w:bCs/>
                <w:color w:val="000000"/>
                <w:sz w:val="22"/>
                <w:szCs w:val="22"/>
              </w:rPr>
              <w:t>联系人</w:t>
            </w:r>
          </w:p>
        </w:tc>
      </w:tr>
      <w:tr w14:paraId="42654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1362" w:type="dxa"/>
            <w:vAlign w:val="center"/>
          </w:tcPr>
          <w:p w14:paraId="62DB5EA1">
            <w:pPr>
              <w:jc w:val="center"/>
              <w:rPr>
                <w:rFonts w:asciiTheme="minorEastAsia" w:hAnsiTheme="minorEastAsia"/>
              </w:rPr>
            </w:pPr>
            <w:r>
              <w:rPr>
                <w:rFonts w:hint="eastAsia" w:asciiTheme="minorEastAsia" w:hAnsiTheme="minorEastAsia"/>
              </w:rPr>
              <w:t>9</w:t>
            </w:r>
          </w:p>
        </w:tc>
        <w:tc>
          <w:tcPr>
            <w:tcW w:w="1638" w:type="dxa"/>
            <w:vAlign w:val="center"/>
          </w:tcPr>
          <w:p w14:paraId="14CA2F8A">
            <w:pPr>
              <w:widowControl/>
              <w:jc w:val="center"/>
              <w:textAlignment w:val="center"/>
              <w:rPr>
                <w:rFonts w:asciiTheme="minorEastAsia" w:hAnsiTheme="minorEastAsia"/>
              </w:rPr>
            </w:pPr>
            <w:r>
              <w:rPr>
                <w:rFonts w:hint="eastAsia" w:ascii="宋体" w:hAnsi="宋体" w:eastAsia="宋体" w:cs="宋体"/>
                <w:color w:val="000000"/>
                <w:kern w:val="0"/>
                <w:sz w:val="22"/>
                <w:szCs w:val="22"/>
                <w:lang w:bidi="ar"/>
              </w:rPr>
              <w:t>血管外科/周围血管科</w:t>
            </w:r>
          </w:p>
        </w:tc>
        <w:tc>
          <w:tcPr>
            <w:tcW w:w="2450" w:type="dxa"/>
            <w:vAlign w:val="center"/>
          </w:tcPr>
          <w:p w14:paraId="2B8E8DF0">
            <w:pPr>
              <w:widowControl/>
              <w:jc w:val="center"/>
              <w:textAlignment w:val="center"/>
              <w:rPr>
                <w:rFonts w:asciiTheme="minorEastAsia" w:hAnsiTheme="minorEastAsia"/>
              </w:rPr>
            </w:pPr>
            <w:r>
              <w:rPr>
                <w:rFonts w:hint="eastAsia" w:ascii="宋体" w:hAnsi="宋体" w:eastAsia="宋体" w:cs="宋体"/>
                <w:color w:val="000000"/>
                <w:kern w:val="0"/>
                <w:sz w:val="22"/>
                <w:szCs w:val="22"/>
                <w:lang w:bidi="ar"/>
              </w:rPr>
              <w:t>直头支撑导管</w:t>
            </w:r>
          </w:p>
        </w:tc>
        <w:tc>
          <w:tcPr>
            <w:tcW w:w="2825" w:type="dxa"/>
            <w:vAlign w:val="center"/>
          </w:tcPr>
          <w:p w14:paraId="7D3EFFF8">
            <w:pPr>
              <w:jc w:val="center"/>
              <w:rPr>
                <w:rFonts w:hint="default" w:asciiTheme="minorEastAsia" w:hAnsiTheme="minorEastAsia" w:eastAsiaTheme="minorEastAsia"/>
                <w:bCs/>
                <w:sz w:val="22"/>
                <w:szCs w:val="22"/>
                <w:lang w:val="en-US" w:eastAsia="zh-CN"/>
              </w:rPr>
            </w:pPr>
            <w:r>
              <w:rPr>
                <w:rFonts w:hint="eastAsia" w:asciiTheme="minorEastAsia" w:hAnsiTheme="minorEastAsia"/>
                <w:bCs/>
                <w:sz w:val="22"/>
                <w:szCs w:val="22"/>
              </w:rPr>
              <w:t>下肢动脉介入操作</w:t>
            </w:r>
            <w:r>
              <w:rPr>
                <w:rFonts w:hint="eastAsia" w:asciiTheme="minorEastAsia" w:hAnsiTheme="minorEastAsia"/>
                <w:bCs/>
                <w:sz w:val="22"/>
                <w:szCs w:val="22"/>
                <w:lang w:eastAsia="zh-CN"/>
              </w:rPr>
              <w:t>，</w:t>
            </w:r>
            <w:r>
              <w:rPr>
                <w:rFonts w:hint="eastAsia" w:asciiTheme="minorEastAsia" w:hAnsiTheme="minorEastAsia"/>
                <w:bCs/>
                <w:sz w:val="22"/>
                <w:szCs w:val="22"/>
                <w:lang w:val="en-US" w:eastAsia="zh-CN"/>
              </w:rPr>
              <w:t>需包含0.014/0.018/0.035规格</w:t>
            </w:r>
          </w:p>
        </w:tc>
        <w:tc>
          <w:tcPr>
            <w:tcW w:w="1146" w:type="dxa"/>
            <w:vAlign w:val="center"/>
          </w:tcPr>
          <w:p w14:paraId="5A211667">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rPr>
              <w:t>张</w:t>
            </w:r>
          </w:p>
        </w:tc>
      </w:tr>
      <w:tr w14:paraId="77BF02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1362" w:type="dxa"/>
            <w:vAlign w:val="center"/>
          </w:tcPr>
          <w:p w14:paraId="0A729FBD">
            <w:pPr>
              <w:jc w:val="center"/>
              <w:rPr>
                <w:rFonts w:asciiTheme="minorEastAsia" w:hAnsiTheme="minorEastAsia"/>
              </w:rPr>
            </w:pPr>
            <w:r>
              <w:rPr>
                <w:rFonts w:hint="eastAsia" w:asciiTheme="minorEastAsia" w:hAnsiTheme="minorEastAsia"/>
              </w:rPr>
              <w:t>12</w:t>
            </w:r>
          </w:p>
        </w:tc>
        <w:tc>
          <w:tcPr>
            <w:tcW w:w="1638" w:type="dxa"/>
            <w:vAlign w:val="center"/>
          </w:tcPr>
          <w:p w14:paraId="6A66C52A">
            <w:pPr>
              <w:widowControl/>
              <w:jc w:val="center"/>
              <w:textAlignment w:val="center"/>
              <w:rPr>
                <w:rFonts w:asciiTheme="minorEastAsia" w:hAnsiTheme="minorEastAsia"/>
              </w:rPr>
            </w:pPr>
            <w:r>
              <w:rPr>
                <w:rFonts w:hint="eastAsia" w:ascii="宋体" w:hAnsi="宋体" w:eastAsia="宋体" w:cs="宋体"/>
                <w:color w:val="000000"/>
                <w:kern w:val="0"/>
                <w:sz w:val="22"/>
                <w:szCs w:val="22"/>
                <w:lang w:bidi="ar"/>
              </w:rPr>
              <w:t>血管外科/周围血管科</w:t>
            </w:r>
          </w:p>
        </w:tc>
        <w:tc>
          <w:tcPr>
            <w:tcW w:w="2450" w:type="dxa"/>
            <w:vAlign w:val="center"/>
          </w:tcPr>
          <w:p w14:paraId="03A6BC3F">
            <w:pPr>
              <w:widowControl/>
              <w:jc w:val="center"/>
              <w:textAlignment w:val="center"/>
              <w:rPr>
                <w:rFonts w:asciiTheme="minorEastAsia" w:hAnsiTheme="minorEastAsia"/>
              </w:rPr>
            </w:pPr>
            <w:r>
              <w:rPr>
                <w:rFonts w:hint="eastAsia" w:ascii="宋体" w:hAnsi="宋体" w:eastAsia="宋体" w:cs="宋体"/>
                <w:color w:val="000000"/>
                <w:kern w:val="0"/>
                <w:sz w:val="22"/>
                <w:szCs w:val="22"/>
                <w:lang w:bidi="ar"/>
              </w:rPr>
              <w:t>外周导丝</w:t>
            </w:r>
          </w:p>
        </w:tc>
        <w:tc>
          <w:tcPr>
            <w:tcW w:w="2825" w:type="dxa"/>
            <w:vAlign w:val="center"/>
          </w:tcPr>
          <w:p w14:paraId="2E906427">
            <w:pPr>
              <w:jc w:val="center"/>
              <w:rPr>
                <w:rFonts w:hint="default" w:asciiTheme="minorEastAsia" w:hAnsiTheme="minorEastAsia" w:eastAsiaTheme="minorEastAsia"/>
                <w:bCs/>
                <w:sz w:val="22"/>
                <w:szCs w:val="22"/>
                <w:lang w:val="en-US" w:eastAsia="zh-CN"/>
              </w:rPr>
            </w:pPr>
            <w:r>
              <w:rPr>
                <w:rFonts w:hint="eastAsia" w:asciiTheme="minorEastAsia" w:hAnsiTheme="minorEastAsia"/>
                <w:bCs/>
                <w:sz w:val="22"/>
                <w:szCs w:val="22"/>
              </w:rPr>
              <w:t>介入治疗，包含0.014/0.018规格</w:t>
            </w:r>
            <w:r>
              <w:rPr>
                <w:rFonts w:hint="eastAsia" w:asciiTheme="minorEastAsia" w:hAnsiTheme="minorEastAsia"/>
                <w:bCs/>
                <w:sz w:val="22"/>
                <w:szCs w:val="22"/>
                <w:lang w:eastAsia="zh-CN"/>
              </w:rPr>
              <w:t>，</w:t>
            </w:r>
            <w:r>
              <w:rPr>
                <w:rFonts w:hint="eastAsia" w:asciiTheme="minorEastAsia" w:hAnsiTheme="minorEastAsia"/>
                <w:bCs/>
                <w:sz w:val="22"/>
                <w:szCs w:val="22"/>
                <w:lang w:val="en-US" w:eastAsia="zh-CN"/>
              </w:rPr>
              <w:t>须可做踝下血管开通足底弓</w:t>
            </w:r>
          </w:p>
        </w:tc>
        <w:tc>
          <w:tcPr>
            <w:tcW w:w="1146" w:type="dxa"/>
            <w:vAlign w:val="center"/>
          </w:tcPr>
          <w:p w14:paraId="745EE689">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rPr>
              <w:t>张</w:t>
            </w:r>
          </w:p>
        </w:tc>
      </w:tr>
      <w:tr w14:paraId="08C3B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trPr>
        <w:tc>
          <w:tcPr>
            <w:tcW w:w="1362" w:type="dxa"/>
            <w:vAlign w:val="center"/>
          </w:tcPr>
          <w:p w14:paraId="76A87F37">
            <w:pPr>
              <w:jc w:val="center"/>
              <w:rPr>
                <w:rFonts w:hint="default" w:asciiTheme="minorEastAsia" w:hAnsiTheme="minorEastAsia" w:eastAsiaTheme="minorEastAsia"/>
                <w:lang w:val="en-US" w:eastAsia="zh-CN"/>
              </w:rPr>
            </w:pPr>
            <w:r>
              <w:rPr>
                <w:rFonts w:hint="eastAsia" w:asciiTheme="minorEastAsia" w:hAnsiTheme="minorEastAsia"/>
                <w:lang w:val="en-US" w:eastAsia="zh-CN"/>
              </w:rPr>
              <w:t>32</w:t>
            </w:r>
          </w:p>
        </w:tc>
        <w:tc>
          <w:tcPr>
            <w:tcW w:w="1638" w:type="dxa"/>
            <w:vAlign w:val="center"/>
          </w:tcPr>
          <w:p w14:paraId="16226314">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妇科</w:t>
            </w:r>
          </w:p>
        </w:tc>
        <w:tc>
          <w:tcPr>
            <w:tcW w:w="2450" w:type="dxa"/>
            <w:vAlign w:val="center"/>
          </w:tcPr>
          <w:p w14:paraId="132A029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高频切除电极</w:t>
            </w:r>
          </w:p>
        </w:tc>
        <w:tc>
          <w:tcPr>
            <w:tcW w:w="2825" w:type="dxa"/>
            <w:vAlign w:val="center"/>
          </w:tcPr>
          <w:p w14:paraId="6C8BEEB9">
            <w:pPr>
              <w:jc w:val="center"/>
              <w:rPr>
                <w:rFonts w:hint="default" w:asciiTheme="minorEastAsia" w:hAnsiTheme="minorEastAsia" w:eastAsiaTheme="minorEastAsia"/>
                <w:bCs/>
                <w:sz w:val="22"/>
                <w:szCs w:val="22"/>
                <w:lang w:val="en-US" w:eastAsia="zh-CN"/>
              </w:rPr>
            </w:pPr>
            <w:r>
              <w:rPr>
                <w:rFonts w:hint="eastAsia" w:asciiTheme="minorEastAsia" w:hAnsiTheme="minorEastAsia"/>
                <w:bCs/>
                <w:sz w:val="22"/>
                <w:szCs w:val="22"/>
                <w:lang w:val="en-US" w:eastAsia="zh-CN"/>
              </w:rPr>
              <w:t>妇科手术用，型号须包含环形、针型电极，适配院内原有设备</w:t>
            </w:r>
          </w:p>
        </w:tc>
        <w:tc>
          <w:tcPr>
            <w:tcW w:w="1146" w:type="dxa"/>
            <w:vAlign w:val="center"/>
          </w:tcPr>
          <w:p w14:paraId="589A748B">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rPr>
              <w:t>张</w:t>
            </w:r>
          </w:p>
        </w:tc>
      </w:tr>
      <w:tr w14:paraId="4A91FA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trPr>
        <w:tc>
          <w:tcPr>
            <w:tcW w:w="1362" w:type="dxa"/>
            <w:vAlign w:val="center"/>
          </w:tcPr>
          <w:p w14:paraId="6E327AA7">
            <w:pPr>
              <w:jc w:val="center"/>
              <w:rPr>
                <w:rFonts w:hint="default" w:asciiTheme="minorEastAsia" w:hAnsiTheme="minorEastAsia"/>
                <w:lang w:val="en-US" w:eastAsia="zh-CN"/>
              </w:rPr>
            </w:pPr>
            <w:r>
              <w:rPr>
                <w:rFonts w:hint="eastAsia" w:asciiTheme="minorEastAsia" w:hAnsiTheme="minorEastAsia"/>
                <w:lang w:val="en-US" w:eastAsia="zh-CN"/>
              </w:rPr>
              <w:t>33</w:t>
            </w:r>
          </w:p>
        </w:tc>
        <w:tc>
          <w:tcPr>
            <w:tcW w:w="1638" w:type="dxa"/>
            <w:vAlign w:val="center"/>
          </w:tcPr>
          <w:p w14:paraId="0571C13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普通外科</w:t>
            </w:r>
          </w:p>
        </w:tc>
        <w:tc>
          <w:tcPr>
            <w:tcW w:w="2450" w:type="dxa"/>
            <w:vAlign w:val="center"/>
          </w:tcPr>
          <w:p w14:paraId="0A233DC2">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一次性使用圈套器</w:t>
            </w:r>
          </w:p>
        </w:tc>
        <w:tc>
          <w:tcPr>
            <w:tcW w:w="2825" w:type="dxa"/>
            <w:vAlign w:val="center"/>
          </w:tcPr>
          <w:p w14:paraId="073A2146">
            <w:pPr>
              <w:jc w:val="center"/>
              <w:rPr>
                <w:rFonts w:hint="default" w:asciiTheme="minorEastAsia" w:hAnsiTheme="minorEastAsia"/>
                <w:bCs/>
                <w:sz w:val="22"/>
                <w:szCs w:val="22"/>
                <w:lang w:val="en-US" w:eastAsia="zh-CN"/>
              </w:rPr>
            </w:pPr>
            <w:r>
              <w:rPr>
                <w:rFonts w:hint="eastAsia" w:asciiTheme="minorEastAsia" w:hAnsiTheme="minorEastAsia"/>
                <w:bCs/>
                <w:sz w:val="22"/>
                <w:szCs w:val="22"/>
                <w:lang w:val="en-US" w:eastAsia="zh-CN"/>
              </w:rPr>
              <w:t>腹腔镜下结扎组织</w:t>
            </w:r>
          </w:p>
        </w:tc>
        <w:tc>
          <w:tcPr>
            <w:tcW w:w="1146" w:type="dxa"/>
            <w:vAlign w:val="center"/>
          </w:tcPr>
          <w:p w14:paraId="3F097BFF">
            <w:pPr>
              <w:jc w:val="center"/>
              <w:rPr>
                <w:rFonts w:asciiTheme="minorEastAsia" w:hAnsiTheme="minorEastAsia"/>
                <w:bCs/>
                <w:color w:val="000000"/>
                <w:sz w:val="22"/>
                <w:szCs w:val="22"/>
              </w:rPr>
            </w:pPr>
            <w:r>
              <w:rPr>
                <w:rFonts w:asciiTheme="minorEastAsia" w:hAnsiTheme="minorEastAsia"/>
                <w:bCs/>
                <w:color w:val="000000"/>
                <w:sz w:val="22"/>
                <w:szCs w:val="22"/>
              </w:rPr>
              <w:t>小</w:t>
            </w:r>
            <w:r>
              <w:rPr>
                <w:rFonts w:hint="eastAsia" w:asciiTheme="minorEastAsia" w:hAnsiTheme="minorEastAsia"/>
                <w:bCs/>
                <w:color w:val="000000"/>
                <w:sz w:val="22"/>
                <w:szCs w:val="22"/>
              </w:rPr>
              <w:t>张</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pPr>
            <w:r>
              <w:rPr>
                <w:rFonts w:hint="eastAsia"/>
              </w:rPr>
              <w:t>若为进口产品则提供国内总代对应的经营资质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23E5AE65">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14009E21">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0717"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2041"/>
        <w:gridCol w:w="1134"/>
        <w:gridCol w:w="1418"/>
        <w:gridCol w:w="1531"/>
        <w:gridCol w:w="1531"/>
      </w:tblGrid>
      <w:tr w14:paraId="30E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2041" w:type="dxa"/>
            <w:vAlign w:val="center"/>
          </w:tcPr>
          <w:p w14:paraId="4341BFBA">
            <w:pPr>
              <w:jc w:val="center"/>
            </w:pPr>
            <w:r>
              <w:t>生产厂家</w:t>
            </w:r>
            <w:r>
              <w:rPr>
                <w:rFonts w:hint="eastAsia"/>
              </w:rPr>
              <w:t>（全称）</w:t>
            </w:r>
          </w:p>
        </w:tc>
        <w:tc>
          <w:tcPr>
            <w:tcW w:w="1134" w:type="dxa"/>
            <w:vAlign w:val="center"/>
          </w:tcPr>
          <w:p w14:paraId="32EBD916">
            <w:pPr>
              <w:jc w:val="center"/>
            </w:pPr>
            <w:r>
              <w:t>计价单位</w:t>
            </w:r>
          </w:p>
        </w:tc>
        <w:tc>
          <w:tcPr>
            <w:tcW w:w="1418" w:type="dxa"/>
            <w:vAlign w:val="center"/>
          </w:tcPr>
          <w:p w14:paraId="13AB085F">
            <w:pPr>
              <w:jc w:val="center"/>
            </w:pPr>
            <w:r>
              <w:t>单价</w:t>
            </w:r>
            <w:r>
              <w:rPr>
                <w:rFonts w:hint="eastAsia"/>
              </w:rPr>
              <w:t>（元）</w:t>
            </w:r>
          </w:p>
        </w:tc>
        <w:tc>
          <w:tcPr>
            <w:tcW w:w="1531" w:type="dxa"/>
            <w:vAlign w:val="center"/>
          </w:tcPr>
          <w:p w14:paraId="71721EA2">
            <w:pPr>
              <w:jc w:val="center"/>
            </w:pPr>
            <w:r>
              <w:rPr>
                <w:rFonts w:hint="eastAsia"/>
              </w:rPr>
              <w:t>C码</w:t>
            </w:r>
          </w:p>
        </w:tc>
        <w:tc>
          <w:tcPr>
            <w:tcW w:w="1531" w:type="dxa"/>
            <w:vAlign w:val="center"/>
          </w:tcPr>
          <w:p w14:paraId="48A29FA7">
            <w:pPr>
              <w:jc w:val="center"/>
            </w:pPr>
            <w:r>
              <w:t>注册证号</w:t>
            </w:r>
          </w:p>
        </w:tc>
      </w:tr>
      <w:tr w14:paraId="2EB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0EE55B23">
            <w:pPr>
              <w:jc w:val="center"/>
            </w:pPr>
          </w:p>
        </w:tc>
        <w:tc>
          <w:tcPr>
            <w:tcW w:w="1361" w:type="dxa"/>
            <w:vAlign w:val="center"/>
          </w:tcPr>
          <w:p w14:paraId="3141C8ED">
            <w:pPr>
              <w:jc w:val="center"/>
            </w:pPr>
          </w:p>
        </w:tc>
        <w:tc>
          <w:tcPr>
            <w:tcW w:w="2041" w:type="dxa"/>
            <w:vAlign w:val="center"/>
          </w:tcPr>
          <w:p w14:paraId="562380DB">
            <w:pPr>
              <w:jc w:val="center"/>
            </w:pPr>
          </w:p>
        </w:tc>
        <w:tc>
          <w:tcPr>
            <w:tcW w:w="1134" w:type="dxa"/>
            <w:vAlign w:val="center"/>
          </w:tcPr>
          <w:p w14:paraId="6C3F9454">
            <w:pPr>
              <w:jc w:val="center"/>
            </w:pPr>
          </w:p>
        </w:tc>
        <w:tc>
          <w:tcPr>
            <w:tcW w:w="1418" w:type="dxa"/>
            <w:vAlign w:val="center"/>
          </w:tcPr>
          <w:p w14:paraId="13D6D43C">
            <w:pPr>
              <w:jc w:val="center"/>
            </w:pPr>
          </w:p>
        </w:tc>
        <w:tc>
          <w:tcPr>
            <w:tcW w:w="1531" w:type="dxa"/>
            <w:vAlign w:val="center"/>
          </w:tcPr>
          <w:p w14:paraId="147FE5F5">
            <w:pPr>
              <w:jc w:val="center"/>
            </w:pPr>
          </w:p>
        </w:tc>
        <w:tc>
          <w:tcPr>
            <w:tcW w:w="1531" w:type="dxa"/>
            <w:vAlign w:val="center"/>
          </w:tcPr>
          <w:p w14:paraId="7D13E60D">
            <w:pPr>
              <w:jc w:val="center"/>
            </w:pPr>
          </w:p>
        </w:tc>
      </w:tr>
      <w:tr w14:paraId="4E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1F422411">
            <w:pPr>
              <w:jc w:val="center"/>
            </w:pPr>
          </w:p>
        </w:tc>
        <w:tc>
          <w:tcPr>
            <w:tcW w:w="1361" w:type="dxa"/>
            <w:vAlign w:val="center"/>
          </w:tcPr>
          <w:p w14:paraId="32406539">
            <w:pPr>
              <w:jc w:val="center"/>
            </w:pPr>
          </w:p>
        </w:tc>
        <w:tc>
          <w:tcPr>
            <w:tcW w:w="2041" w:type="dxa"/>
            <w:vAlign w:val="center"/>
          </w:tcPr>
          <w:p w14:paraId="6C6B210B">
            <w:pPr>
              <w:jc w:val="center"/>
            </w:pPr>
          </w:p>
        </w:tc>
        <w:tc>
          <w:tcPr>
            <w:tcW w:w="1134" w:type="dxa"/>
            <w:vAlign w:val="center"/>
          </w:tcPr>
          <w:p w14:paraId="004FAA7E">
            <w:pPr>
              <w:jc w:val="center"/>
            </w:pPr>
          </w:p>
        </w:tc>
        <w:tc>
          <w:tcPr>
            <w:tcW w:w="1418" w:type="dxa"/>
            <w:vAlign w:val="center"/>
          </w:tcPr>
          <w:p w14:paraId="7AF9FFD0">
            <w:pPr>
              <w:jc w:val="center"/>
            </w:pPr>
          </w:p>
        </w:tc>
        <w:tc>
          <w:tcPr>
            <w:tcW w:w="1531" w:type="dxa"/>
            <w:vAlign w:val="center"/>
          </w:tcPr>
          <w:p w14:paraId="74984472">
            <w:pPr>
              <w:jc w:val="center"/>
            </w:pPr>
          </w:p>
        </w:tc>
        <w:tc>
          <w:tcPr>
            <w:tcW w:w="1531" w:type="dxa"/>
            <w:vAlign w:val="center"/>
          </w:tcPr>
          <w:p w14:paraId="7CA3B6DB">
            <w:pPr>
              <w:jc w:val="center"/>
            </w:pPr>
          </w:p>
        </w:tc>
      </w:tr>
      <w:tr w14:paraId="62C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344BAEFD">
            <w:pPr>
              <w:jc w:val="center"/>
            </w:pPr>
          </w:p>
        </w:tc>
        <w:tc>
          <w:tcPr>
            <w:tcW w:w="1361" w:type="dxa"/>
            <w:vAlign w:val="center"/>
          </w:tcPr>
          <w:p w14:paraId="2A687EA9">
            <w:pPr>
              <w:jc w:val="center"/>
            </w:pPr>
          </w:p>
        </w:tc>
        <w:tc>
          <w:tcPr>
            <w:tcW w:w="2041" w:type="dxa"/>
            <w:vAlign w:val="center"/>
          </w:tcPr>
          <w:p w14:paraId="0F1D8500">
            <w:pPr>
              <w:jc w:val="center"/>
            </w:pPr>
          </w:p>
        </w:tc>
        <w:tc>
          <w:tcPr>
            <w:tcW w:w="1134" w:type="dxa"/>
            <w:vAlign w:val="center"/>
          </w:tcPr>
          <w:p w14:paraId="7BC899B5">
            <w:pPr>
              <w:jc w:val="center"/>
            </w:pPr>
          </w:p>
        </w:tc>
        <w:tc>
          <w:tcPr>
            <w:tcW w:w="1418" w:type="dxa"/>
            <w:vAlign w:val="center"/>
          </w:tcPr>
          <w:p w14:paraId="3D62C1FE">
            <w:pPr>
              <w:jc w:val="center"/>
            </w:pPr>
          </w:p>
        </w:tc>
        <w:tc>
          <w:tcPr>
            <w:tcW w:w="1531" w:type="dxa"/>
            <w:vAlign w:val="center"/>
          </w:tcPr>
          <w:p w14:paraId="23A8BC3B">
            <w:pPr>
              <w:jc w:val="center"/>
            </w:pPr>
          </w:p>
        </w:tc>
        <w:tc>
          <w:tcPr>
            <w:tcW w:w="1531" w:type="dxa"/>
            <w:vAlign w:val="center"/>
          </w:tcPr>
          <w:p w14:paraId="6517F062">
            <w:pPr>
              <w:jc w:val="center"/>
            </w:pPr>
          </w:p>
        </w:tc>
      </w:tr>
    </w:tbl>
    <w:p w14:paraId="6D033FD1">
      <w:pPr>
        <w:jc w:val="center"/>
      </w:pPr>
    </w:p>
    <w:p w14:paraId="179D3D00">
      <w:pPr>
        <w:jc w:val="center"/>
      </w:pPr>
    </w:p>
    <w:p w14:paraId="0B01782F">
      <w:pPr>
        <w:jc w:val="center"/>
      </w:pPr>
    </w:p>
    <w:p w14:paraId="09E45F24">
      <w:pPr>
        <w:rPr>
          <w:b/>
          <w:color w:val="000000" w:themeColor="text1"/>
          <w14:textFill>
            <w14:solidFill>
              <w14:schemeClr w14:val="tx1"/>
            </w14:solidFill>
          </w14:textFill>
        </w:rPr>
      </w:pPr>
      <w:r>
        <w:rPr>
          <w:rFonts w:hint="eastAsia"/>
        </w:rPr>
        <w:t xml:space="preserve">                       </w:t>
      </w:r>
      <w:r>
        <w:t>供应商名称</w:t>
      </w:r>
      <w:r>
        <w:rPr>
          <w:rFonts w:hint="eastAsia"/>
        </w:rPr>
        <w:t>（盖章）：</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2E4A77"/>
    <w:rsid w:val="066E69B0"/>
    <w:rsid w:val="08F15549"/>
    <w:rsid w:val="09267C87"/>
    <w:rsid w:val="095742E5"/>
    <w:rsid w:val="0A981585"/>
    <w:rsid w:val="0B2E4508"/>
    <w:rsid w:val="0BAA09FA"/>
    <w:rsid w:val="0C062408"/>
    <w:rsid w:val="0C0A7E31"/>
    <w:rsid w:val="0D246BD4"/>
    <w:rsid w:val="0F2F263D"/>
    <w:rsid w:val="1025513D"/>
    <w:rsid w:val="10C14BAC"/>
    <w:rsid w:val="11B86C3E"/>
    <w:rsid w:val="11B92055"/>
    <w:rsid w:val="11E848F6"/>
    <w:rsid w:val="12EC4E51"/>
    <w:rsid w:val="13DA7FC1"/>
    <w:rsid w:val="16526FA4"/>
    <w:rsid w:val="16D72F09"/>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1E3957"/>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65871"/>
    <w:rsid w:val="2DD9710F"/>
    <w:rsid w:val="2E0979F4"/>
    <w:rsid w:val="2E613761"/>
    <w:rsid w:val="2E996C38"/>
    <w:rsid w:val="2F745341"/>
    <w:rsid w:val="30AB6B41"/>
    <w:rsid w:val="31942A76"/>
    <w:rsid w:val="319F0E4C"/>
    <w:rsid w:val="31D42F39"/>
    <w:rsid w:val="32713643"/>
    <w:rsid w:val="32D103B5"/>
    <w:rsid w:val="33314265"/>
    <w:rsid w:val="33977850"/>
    <w:rsid w:val="340B3E7A"/>
    <w:rsid w:val="359E4EC6"/>
    <w:rsid w:val="3695023B"/>
    <w:rsid w:val="369C53AF"/>
    <w:rsid w:val="372C32AC"/>
    <w:rsid w:val="374D402A"/>
    <w:rsid w:val="376A6F93"/>
    <w:rsid w:val="37F54661"/>
    <w:rsid w:val="383B312D"/>
    <w:rsid w:val="38EF1B8D"/>
    <w:rsid w:val="391F5244"/>
    <w:rsid w:val="393F076E"/>
    <w:rsid w:val="3ABF4FDC"/>
    <w:rsid w:val="3ADE7957"/>
    <w:rsid w:val="3B013857"/>
    <w:rsid w:val="3C936672"/>
    <w:rsid w:val="3DAC3EF8"/>
    <w:rsid w:val="3E153786"/>
    <w:rsid w:val="3F3839E9"/>
    <w:rsid w:val="406062AC"/>
    <w:rsid w:val="41202608"/>
    <w:rsid w:val="412B3078"/>
    <w:rsid w:val="417B430D"/>
    <w:rsid w:val="42D741D5"/>
    <w:rsid w:val="42E31EAA"/>
    <w:rsid w:val="42F61F6B"/>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1675E0"/>
    <w:rsid w:val="4D3D6CE2"/>
    <w:rsid w:val="4DFF423C"/>
    <w:rsid w:val="4EEA1AD5"/>
    <w:rsid w:val="506C1965"/>
    <w:rsid w:val="52312B09"/>
    <w:rsid w:val="53301E09"/>
    <w:rsid w:val="535F3A8F"/>
    <w:rsid w:val="53786589"/>
    <w:rsid w:val="537C37DA"/>
    <w:rsid w:val="541B3D5A"/>
    <w:rsid w:val="54867E41"/>
    <w:rsid w:val="54A51A0C"/>
    <w:rsid w:val="56024DD4"/>
    <w:rsid w:val="56187F25"/>
    <w:rsid w:val="577D5496"/>
    <w:rsid w:val="5892287A"/>
    <w:rsid w:val="58D46E93"/>
    <w:rsid w:val="596E16D9"/>
    <w:rsid w:val="59C307F5"/>
    <w:rsid w:val="59E0411B"/>
    <w:rsid w:val="5A8E4660"/>
    <w:rsid w:val="5AAE70AA"/>
    <w:rsid w:val="5AD47267"/>
    <w:rsid w:val="5D0336DD"/>
    <w:rsid w:val="5F2B4FDB"/>
    <w:rsid w:val="5F3E608A"/>
    <w:rsid w:val="5FAA7292"/>
    <w:rsid w:val="5FAD16DE"/>
    <w:rsid w:val="60870181"/>
    <w:rsid w:val="61023CAB"/>
    <w:rsid w:val="61773401"/>
    <w:rsid w:val="636560D0"/>
    <w:rsid w:val="649B364D"/>
    <w:rsid w:val="64ED07CF"/>
    <w:rsid w:val="65201A7B"/>
    <w:rsid w:val="656C2A12"/>
    <w:rsid w:val="65B174D2"/>
    <w:rsid w:val="66084BC8"/>
    <w:rsid w:val="66190B41"/>
    <w:rsid w:val="67826A81"/>
    <w:rsid w:val="67C2300C"/>
    <w:rsid w:val="684E77D6"/>
    <w:rsid w:val="698541F4"/>
    <w:rsid w:val="69CB543E"/>
    <w:rsid w:val="6BFB1A23"/>
    <w:rsid w:val="6DDC6E17"/>
    <w:rsid w:val="6E8119BB"/>
    <w:rsid w:val="6EC74C1A"/>
    <w:rsid w:val="6EF2535F"/>
    <w:rsid w:val="6FD45781"/>
    <w:rsid w:val="703A0A0E"/>
    <w:rsid w:val="71174491"/>
    <w:rsid w:val="71BF438E"/>
    <w:rsid w:val="72007D93"/>
    <w:rsid w:val="72501EAC"/>
    <w:rsid w:val="72F113E2"/>
    <w:rsid w:val="72F86592"/>
    <w:rsid w:val="73044836"/>
    <w:rsid w:val="730D1DCB"/>
    <w:rsid w:val="734C12C7"/>
    <w:rsid w:val="737253CC"/>
    <w:rsid w:val="73EF20E6"/>
    <w:rsid w:val="74162ED1"/>
    <w:rsid w:val="74C0380A"/>
    <w:rsid w:val="74C917E8"/>
    <w:rsid w:val="75131727"/>
    <w:rsid w:val="7532470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903</Words>
  <Characters>963</Characters>
  <Lines>19</Lines>
  <Paragraphs>5</Paragraphs>
  <TotalTime>6</TotalTime>
  <ScaleCrop>false</ScaleCrop>
  <LinksUpToDate>false</LinksUpToDate>
  <CharactersWithSpaces>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2025-07-11T00:17:56Z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