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3" w:rsidRPr="006951F4" w:rsidRDefault="00EC4820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6951F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网络舆情监测服务的</w:t>
      </w:r>
      <w:r w:rsidRPr="006951F4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</w:t>
      </w:r>
      <w:r w:rsidRPr="006951F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谈判</w:t>
      </w:r>
      <w:r w:rsidRPr="006951F4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采购公告</w:t>
      </w:r>
      <w:r w:rsidR="008538E2" w:rsidRPr="006951F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（第二次）</w:t>
      </w:r>
    </w:p>
    <w:p w:rsidR="00E84C73" w:rsidRPr="006951F4" w:rsidRDefault="00E84C73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我院拟对医院网络舆情监测服务</w:t>
      </w:r>
      <w:r w:rsidR="00254912"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 w:rsidR="00254912"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="00254912" w:rsidRPr="006951F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="00254912"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E84C73" w:rsidRPr="006951F4" w:rsidRDefault="00EC4820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692AE1"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1</w:t>
      </w: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、</w:t>
      </w:r>
      <w:r w:rsidRPr="006951F4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舆情监测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全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平台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监测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根据厦门市中医院的实际工作需要，提前将需要重点监测的关键词纳入舆情监测工作平台，全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平台全方位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监测全国各大新闻网站、新闻客户端、电子报、商业网站、论坛、博客、微博、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微信公众号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、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抖音、小红书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等网络公开平台信息。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人工托管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安排舆情监控专员对舆情监测信息进行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研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判、筛查，剔除重复、垃圾信息后，将厦门市中医院需要的舆情信息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通过工作群等</w:t>
      </w:r>
      <w:proofErr w:type="gramStart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渠道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第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一时间报送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给厦门市中医院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对于重点、敏感舆情，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启动应急预案，在向厦门市中医院发出预警的同时，加大监测力度，定期报送舆情动态，包括舆情相关数据，以及舆情的热度、走势等，为舆情的应对处置提供依据。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协助处置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对于重点、敏感舆情，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积极配合厦门市中医院开展应对处置工作，包括舆情分析、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研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判，提供舆情应对处置建议，安排骨干网评员配合厦门市中医院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开展网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评工作等。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数据备份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在合作期间，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对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研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判、筛选后的敏感舆情信息进行备份存储，供后续数据查询、调用，以及大数据分析、挖掘使用。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2</w:t>
      </w: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、</w:t>
      </w:r>
      <w:r w:rsidRPr="006951F4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舆情报告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在各重要网络信息平台的各种客户端（包括但不限于：①各类型报道平台、网站、报纸；②各大论坛及微信、百家号等网络发文平台；③各大视频网站、短视频平台；④微博、豆瓣等各大互联网社区；）涉及厦门市中医院的突发、敏感等重要网络舆情，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于相关舆情出现之时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起尽快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向厦门市中医院进行报告。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（2）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涉及厦门市中医院的突发、敏感等重要网络舆情，如厦门市中医院需要，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供应商能够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即时编辑《网络内参》（专刊），电子版发送给厦门市中医院。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（3）供应商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为厦门市中医院提供《网络内参》，汇聚一段时间以来涉及厦门市卫</w:t>
      </w:r>
      <w:proofErr w:type="gramStart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健系统</w:t>
      </w:r>
      <w:proofErr w:type="gramEnd"/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的网络舆情信息，供厦门市中医院领导参考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（4)供应商应为厦门市中医院建立起《网络舆情台账信息》，按月汇总反馈给厦门市中医院。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（5）供应商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每季度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及每半年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为厦门市中医院编辑《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季度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舆情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分析及应对、趋势研判及预警专报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》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、《半年舆情分析及应对、趋势研判及预警专报》、《年度舆情分析及应对、趋势研判及预警专报》，</w:t>
      </w:r>
      <w:r w:rsidRPr="006951F4">
        <w:rPr>
          <w:rFonts w:ascii="仿宋" w:eastAsia="仿宋" w:hAnsi="仿宋" w:cs="宋体"/>
          <w:color w:val="000000"/>
          <w:kern w:val="0"/>
          <w:sz w:val="24"/>
          <w:szCs w:val="24"/>
        </w:rPr>
        <w:t>供厦门市中医院领导了解医院主要舆情情况，并且采取措施，加强管控，防范舆情风险。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3、舆情培训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供应商应能为厦门市中医院提供至少每年</w:t>
      </w:r>
      <w:r w:rsidR="007B46D9"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两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次的网络舆情应对与处置的授课培训。所请授课老师应有丰富的舆情应对经验，能针对医疗系统的舆情特</w:t>
      </w:r>
      <w:bookmarkStart w:id="0" w:name="_GoBack"/>
      <w:bookmarkEnd w:id="0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点进行针对性的讲解分析。</w:t>
      </w:r>
    </w:p>
    <w:p w:rsidR="00E84C73" w:rsidRPr="006951F4" w:rsidRDefault="00EC482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4、最高限价</w:t>
      </w:r>
    </w:p>
    <w:p w:rsidR="00E84C73" w:rsidRPr="006951F4" w:rsidRDefault="00EC4820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本项目的采购预算为</w:t>
      </w:r>
      <w:r w:rsidR="007B46D9"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</w:t>
      </w: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万元，采购预算为</w:t>
      </w:r>
      <w:proofErr w:type="gramStart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供应商任一轮</w:t>
      </w:r>
      <w:proofErr w:type="gramEnd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报价的最高限价，</w:t>
      </w:r>
      <w:proofErr w:type="gramStart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供应商任一轮</w:t>
      </w:r>
      <w:proofErr w:type="gramEnd"/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报价超过采购预算的，其响应文件将被否决。</w:t>
      </w:r>
    </w:p>
    <w:p w:rsidR="00E84C73" w:rsidRPr="006951F4" w:rsidRDefault="00EC482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5、服务时间：</w:t>
      </w:r>
    </w:p>
    <w:p w:rsidR="00E84C73" w:rsidRPr="006951F4" w:rsidRDefault="00EC4820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自合同签订之日起1年。</w:t>
      </w:r>
    </w:p>
    <w:p w:rsidR="007B46D9" w:rsidRPr="006951F4" w:rsidRDefault="007B46D9" w:rsidP="007B46D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</w:t>
      </w:r>
      <w:proofErr w:type="gramStart"/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完全响应</w:t>
      </w:r>
      <w:proofErr w:type="gramEnd"/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以上</w:t>
      </w: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 w:rsidRPr="006951F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E84C73" w:rsidRPr="006951F4" w:rsidRDefault="00EC4820">
      <w:pPr>
        <w:widowControl/>
        <w:spacing w:line="360" w:lineRule="auto"/>
        <w:ind w:firstLineChars="196" w:firstLine="47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proofErr w:type="gramStart"/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</w:t>
      </w:r>
      <w:proofErr w:type="gramEnd"/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采购文件的要求，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各投标单位能承诺在接到通知后，能按医院规定的时间内交付使用。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E84C73" w:rsidRPr="006951F4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6951F4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6951F4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6951F4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7B46D9" w:rsidRPr="006951F4" w:rsidRDefault="007B46D9" w:rsidP="007B46D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6951F4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6951F4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6951F4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6951F4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6951F4">
        <w:rPr>
          <w:rFonts w:ascii="仿宋" w:eastAsia="仿宋" w:hAnsi="仿宋" w:cs="仿宋_GB2312" w:hint="eastAsia"/>
          <w:sz w:val="24"/>
          <w:szCs w:val="24"/>
        </w:rPr>
        <w:t>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6951F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 w:rsidRPr="006951F4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E84C73" w:rsidRPr="006951F4" w:rsidRDefault="00EC4820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7B46D9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8538E2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25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7B46D9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17：30止，</w:t>
      </w:r>
      <w:r w:rsidR="007B46D9" w:rsidRPr="006951F4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="007B46D9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6951F4">
        <w:rPr>
          <w:rFonts w:ascii="仿宋" w:eastAsia="仿宋" w:hAnsi="仿宋" w:cs="仿宋_GB2312" w:hint="eastAsia"/>
          <w:sz w:val="24"/>
          <w:szCs w:val="24"/>
        </w:rPr>
        <w:t>厦门市中医院后勤保障部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 w:rsidRPr="006951F4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6951F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</w:t>
      </w:r>
      <w:proofErr w:type="gramStart"/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过再次</w:t>
      </w:r>
      <w:proofErr w:type="gramEnd"/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E84C73" w:rsidRPr="006951F4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7B46D9" w:rsidRPr="006951F4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E84C73" w:rsidRPr="006951F4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Pr="006951F4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Pr="006951F4" w:rsidRDefault="00EC4820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951F4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7B46D9" w:rsidRPr="006951F4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E84C73" w:rsidRDefault="00EC4820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147D7B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8538E2"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22</w:t>
      </w:r>
      <w:r w:rsidRPr="006951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E84C73" w:rsidSect="00E84C73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C2" w:rsidRDefault="005E77C2" w:rsidP="00E84C73">
      <w:r>
        <w:separator/>
      </w:r>
    </w:p>
  </w:endnote>
  <w:endnote w:type="continuationSeparator" w:id="1">
    <w:p w:rsidR="005E77C2" w:rsidRDefault="005E77C2" w:rsidP="00E8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E84C73" w:rsidRDefault="00534A93">
        <w:pPr>
          <w:pStyle w:val="a5"/>
          <w:jc w:val="center"/>
        </w:pPr>
        <w:r w:rsidRPr="00534A93">
          <w:fldChar w:fldCharType="begin"/>
        </w:r>
        <w:r w:rsidR="00EC4820">
          <w:instrText xml:space="preserve"> PAGE   \* MERGEFORMAT </w:instrText>
        </w:r>
        <w:r w:rsidRPr="00534A93">
          <w:fldChar w:fldCharType="separate"/>
        </w:r>
        <w:r w:rsidR="006951F4" w:rsidRPr="006951F4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E84C73" w:rsidRDefault="00E84C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C2" w:rsidRDefault="005E77C2" w:rsidP="00E84C73">
      <w:r>
        <w:separator/>
      </w:r>
    </w:p>
  </w:footnote>
  <w:footnote w:type="continuationSeparator" w:id="1">
    <w:p w:rsidR="005E77C2" w:rsidRDefault="005E77C2" w:rsidP="00E8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73" w:rsidRDefault="00E84C73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t">
    <w15:presenceInfo w15:providerId="WPS Office" w15:userId="6193295083"/>
  </w15:person>
  <w15:person w15:author="江昌铭">
    <w15:presenceInfo w15:providerId="WPS Office" w15:userId="25297701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0N2FmZDhlYzFkZDA1YWVkNTk0ZmVjNGE3ZTUwODkifQ=="/>
  </w:docVars>
  <w:rsids>
    <w:rsidRoot w:val="00555716"/>
    <w:rsid w:val="00012ABF"/>
    <w:rsid w:val="00014F62"/>
    <w:rsid w:val="0002347A"/>
    <w:rsid w:val="000269B2"/>
    <w:rsid w:val="00027E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296E"/>
    <w:rsid w:val="000A30AC"/>
    <w:rsid w:val="000A3237"/>
    <w:rsid w:val="000A4E66"/>
    <w:rsid w:val="000A523A"/>
    <w:rsid w:val="000B26E5"/>
    <w:rsid w:val="000B4221"/>
    <w:rsid w:val="000B4972"/>
    <w:rsid w:val="000B5E98"/>
    <w:rsid w:val="000B6F09"/>
    <w:rsid w:val="000C055B"/>
    <w:rsid w:val="000C1BB3"/>
    <w:rsid w:val="000C1DDE"/>
    <w:rsid w:val="000D11BF"/>
    <w:rsid w:val="000D45B5"/>
    <w:rsid w:val="000E44B3"/>
    <w:rsid w:val="000E6705"/>
    <w:rsid w:val="000E6A00"/>
    <w:rsid w:val="000F1948"/>
    <w:rsid w:val="000F3C5E"/>
    <w:rsid w:val="000F54B6"/>
    <w:rsid w:val="000F738C"/>
    <w:rsid w:val="00106213"/>
    <w:rsid w:val="00106A62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07F5"/>
    <w:rsid w:val="001440B8"/>
    <w:rsid w:val="00147D7B"/>
    <w:rsid w:val="00150316"/>
    <w:rsid w:val="0015645F"/>
    <w:rsid w:val="00160372"/>
    <w:rsid w:val="00163EF4"/>
    <w:rsid w:val="00175092"/>
    <w:rsid w:val="00176254"/>
    <w:rsid w:val="00181A00"/>
    <w:rsid w:val="00194EAD"/>
    <w:rsid w:val="00196AFB"/>
    <w:rsid w:val="001B2740"/>
    <w:rsid w:val="001B7DD4"/>
    <w:rsid w:val="001C1DD6"/>
    <w:rsid w:val="001C2AEE"/>
    <w:rsid w:val="001C398F"/>
    <w:rsid w:val="001D2227"/>
    <w:rsid w:val="001D7913"/>
    <w:rsid w:val="00200BE4"/>
    <w:rsid w:val="002026B3"/>
    <w:rsid w:val="00206BC3"/>
    <w:rsid w:val="002139F0"/>
    <w:rsid w:val="00216F07"/>
    <w:rsid w:val="002211A8"/>
    <w:rsid w:val="0022548C"/>
    <w:rsid w:val="00230E97"/>
    <w:rsid w:val="002327B2"/>
    <w:rsid w:val="002339E3"/>
    <w:rsid w:val="00236553"/>
    <w:rsid w:val="002432AA"/>
    <w:rsid w:val="00250970"/>
    <w:rsid w:val="00250CF2"/>
    <w:rsid w:val="00251CFC"/>
    <w:rsid w:val="00254912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F46"/>
    <w:rsid w:val="002C75F1"/>
    <w:rsid w:val="002D5A91"/>
    <w:rsid w:val="002E3042"/>
    <w:rsid w:val="002F17C8"/>
    <w:rsid w:val="002F240C"/>
    <w:rsid w:val="002F5B75"/>
    <w:rsid w:val="002F647D"/>
    <w:rsid w:val="00305EB7"/>
    <w:rsid w:val="00307BF2"/>
    <w:rsid w:val="0031018F"/>
    <w:rsid w:val="003254E7"/>
    <w:rsid w:val="00333D15"/>
    <w:rsid w:val="00335CF2"/>
    <w:rsid w:val="00335E26"/>
    <w:rsid w:val="0034392C"/>
    <w:rsid w:val="003455C0"/>
    <w:rsid w:val="00370B79"/>
    <w:rsid w:val="00373299"/>
    <w:rsid w:val="00383C0E"/>
    <w:rsid w:val="00386B92"/>
    <w:rsid w:val="00393F86"/>
    <w:rsid w:val="003949EA"/>
    <w:rsid w:val="003A2B16"/>
    <w:rsid w:val="003B1764"/>
    <w:rsid w:val="003B4555"/>
    <w:rsid w:val="003C41AF"/>
    <w:rsid w:val="003E2F40"/>
    <w:rsid w:val="003E6AE0"/>
    <w:rsid w:val="003E7CDB"/>
    <w:rsid w:val="003F1AE1"/>
    <w:rsid w:val="003F575A"/>
    <w:rsid w:val="003F7A4D"/>
    <w:rsid w:val="00401C83"/>
    <w:rsid w:val="004059A1"/>
    <w:rsid w:val="00412BE2"/>
    <w:rsid w:val="0041316A"/>
    <w:rsid w:val="0042185F"/>
    <w:rsid w:val="004253A1"/>
    <w:rsid w:val="00426788"/>
    <w:rsid w:val="00430CE9"/>
    <w:rsid w:val="0043406B"/>
    <w:rsid w:val="0044145D"/>
    <w:rsid w:val="004431D8"/>
    <w:rsid w:val="00443A55"/>
    <w:rsid w:val="00444D90"/>
    <w:rsid w:val="00451641"/>
    <w:rsid w:val="00454513"/>
    <w:rsid w:val="00457564"/>
    <w:rsid w:val="00460FD2"/>
    <w:rsid w:val="00464492"/>
    <w:rsid w:val="00466C82"/>
    <w:rsid w:val="00472B96"/>
    <w:rsid w:val="00482537"/>
    <w:rsid w:val="00494626"/>
    <w:rsid w:val="0049681A"/>
    <w:rsid w:val="004A2B94"/>
    <w:rsid w:val="004B32AC"/>
    <w:rsid w:val="004B528D"/>
    <w:rsid w:val="004D143D"/>
    <w:rsid w:val="004D3BE8"/>
    <w:rsid w:val="004D5B13"/>
    <w:rsid w:val="004E021B"/>
    <w:rsid w:val="004E0300"/>
    <w:rsid w:val="004E4314"/>
    <w:rsid w:val="004F31AA"/>
    <w:rsid w:val="004F5BB7"/>
    <w:rsid w:val="00521701"/>
    <w:rsid w:val="00524BF9"/>
    <w:rsid w:val="00534A93"/>
    <w:rsid w:val="005432D7"/>
    <w:rsid w:val="00544928"/>
    <w:rsid w:val="00552D36"/>
    <w:rsid w:val="00552E3C"/>
    <w:rsid w:val="00555716"/>
    <w:rsid w:val="00562298"/>
    <w:rsid w:val="00566093"/>
    <w:rsid w:val="00566FD8"/>
    <w:rsid w:val="00572D62"/>
    <w:rsid w:val="00577293"/>
    <w:rsid w:val="00577DE4"/>
    <w:rsid w:val="00586CA6"/>
    <w:rsid w:val="0059099D"/>
    <w:rsid w:val="00590D92"/>
    <w:rsid w:val="005A049B"/>
    <w:rsid w:val="005A2561"/>
    <w:rsid w:val="005A4B78"/>
    <w:rsid w:val="005A559D"/>
    <w:rsid w:val="005B102D"/>
    <w:rsid w:val="005B44A6"/>
    <w:rsid w:val="005B6EFC"/>
    <w:rsid w:val="005C029C"/>
    <w:rsid w:val="005D6961"/>
    <w:rsid w:val="005D6A56"/>
    <w:rsid w:val="005D6B85"/>
    <w:rsid w:val="005E2958"/>
    <w:rsid w:val="005E3074"/>
    <w:rsid w:val="005E77C2"/>
    <w:rsid w:val="005F06EA"/>
    <w:rsid w:val="005F72AB"/>
    <w:rsid w:val="006037B2"/>
    <w:rsid w:val="0060712E"/>
    <w:rsid w:val="0060795F"/>
    <w:rsid w:val="00611BC8"/>
    <w:rsid w:val="00614029"/>
    <w:rsid w:val="00615DAA"/>
    <w:rsid w:val="006224A4"/>
    <w:rsid w:val="00634547"/>
    <w:rsid w:val="00636E6D"/>
    <w:rsid w:val="00640246"/>
    <w:rsid w:val="00645B80"/>
    <w:rsid w:val="006467BE"/>
    <w:rsid w:val="006621FE"/>
    <w:rsid w:val="006656FD"/>
    <w:rsid w:val="006702ED"/>
    <w:rsid w:val="006740E0"/>
    <w:rsid w:val="00681364"/>
    <w:rsid w:val="006863FB"/>
    <w:rsid w:val="00692AE1"/>
    <w:rsid w:val="00693612"/>
    <w:rsid w:val="006946F6"/>
    <w:rsid w:val="006951F4"/>
    <w:rsid w:val="00696862"/>
    <w:rsid w:val="006A132F"/>
    <w:rsid w:val="006A64EE"/>
    <w:rsid w:val="006B1B94"/>
    <w:rsid w:val="006C483F"/>
    <w:rsid w:val="006C598D"/>
    <w:rsid w:val="006C7770"/>
    <w:rsid w:val="006D3651"/>
    <w:rsid w:val="006E7657"/>
    <w:rsid w:val="006E7CE9"/>
    <w:rsid w:val="006F5DB1"/>
    <w:rsid w:val="006F62EB"/>
    <w:rsid w:val="006F7437"/>
    <w:rsid w:val="00701872"/>
    <w:rsid w:val="0071389D"/>
    <w:rsid w:val="007143A5"/>
    <w:rsid w:val="00727919"/>
    <w:rsid w:val="007279FF"/>
    <w:rsid w:val="00737ABB"/>
    <w:rsid w:val="00740A7D"/>
    <w:rsid w:val="00745A78"/>
    <w:rsid w:val="007470A9"/>
    <w:rsid w:val="00750F86"/>
    <w:rsid w:val="00751029"/>
    <w:rsid w:val="007566A1"/>
    <w:rsid w:val="00756BC7"/>
    <w:rsid w:val="0077550C"/>
    <w:rsid w:val="0077748D"/>
    <w:rsid w:val="00784ACD"/>
    <w:rsid w:val="00786D87"/>
    <w:rsid w:val="00787A4D"/>
    <w:rsid w:val="007B46D9"/>
    <w:rsid w:val="007B7D9D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352"/>
    <w:rsid w:val="0082199D"/>
    <w:rsid w:val="0082740E"/>
    <w:rsid w:val="00836D15"/>
    <w:rsid w:val="008503B5"/>
    <w:rsid w:val="00851924"/>
    <w:rsid w:val="00852AFA"/>
    <w:rsid w:val="008538E2"/>
    <w:rsid w:val="00862FA5"/>
    <w:rsid w:val="00865E0C"/>
    <w:rsid w:val="00866D5D"/>
    <w:rsid w:val="008756BD"/>
    <w:rsid w:val="00884AE9"/>
    <w:rsid w:val="00884D37"/>
    <w:rsid w:val="0088517E"/>
    <w:rsid w:val="008852AF"/>
    <w:rsid w:val="00887F72"/>
    <w:rsid w:val="00891381"/>
    <w:rsid w:val="008951E4"/>
    <w:rsid w:val="00897AC3"/>
    <w:rsid w:val="008A679E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797D"/>
    <w:rsid w:val="0090016D"/>
    <w:rsid w:val="00900BFB"/>
    <w:rsid w:val="0090107C"/>
    <w:rsid w:val="00907940"/>
    <w:rsid w:val="00910830"/>
    <w:rsid w:val="009139B5"/>
    <w:rsid w:val="00917AAB"/>
    <w:rsid w:val="00936613"/>
    <w:rsid w:val="00940087"/>
    <w:rsid w:val="00947738"/>
    <w:rsid w:val="0095140B"/>
    <w:rsid w:val="00952863"/>
    <w:rsid w:val="00965E84"/>
    <w:rsid w:val="00966F3C"/>
    <w:rsid w:val="009676C7"/>
    <w:rsid w:val="009711B7"/>
    <w:rsid w:val="00971355"/>
    <w:rsid w:val="0097166A"/>
    <w:rsid w:val="00973D92"/>
    <w:rsid w:val="009817AF"/>
    <w:rsid w:val="00981D7A"/>
    <w:rsid w:val="0098260E"/>
    <w:rsid w:val="009862F5"/>
    <w:rsid w:val="00986D66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7E4C"/>
    <w:rsid w:val="00A81DC5"/>
    <w:rsid w:val="00A910F4"/>
    <w:rsid w:val="00A949CA"/>
    <w:rsid w:val="00AA5688"/>
    <w:rsid w:val="00AA7640"/>
    <w:rsid w:val="00AB34F1"/>
    <w:rsid w:val="00AC15FD"/>
    <w:rsid w:val="00AC36AF"/>
    <w:rsid w:val="00AC6972"/>
    <w:rsid w:val="00AD378B"/>
    <w:rsid w:val="00AD6324"/>
    <w:rsid w:val="00AD6DFD"/>
    <w:rsid w:val="00AE1E7F"/>
    <w:rsid w:val="00B01E02"/>
    <w:rsid w:val="00B071A1"/>
    <w:rsid w:val="00B15D21"/>
    <w:rsid w:val="00B2316E"/>
    <w:rsid w:val="00B23E94"/>
    <w:rsid w:val="00B27E6C"/>
    <w:rsid w:val="00B30443"/>
    <w:rsid w:val="00B408AB"/>
    <w:rsid w:val="00B430E4"/>
    <w:rsid w:val="00B45071"/>
    <w:rsid w:val="00B60F6C"/>
    <w:rsid w:val="00B668D1"/>
    <w:rsid w:val="00B719A7"/>
    <w:rsid w:val="00B906AC"/>
    <w:rsid w:val="00BA566D"/>
    <w:rsid w:val="00BA62FF"/>
    <w:rsid w:val="00BA7837"/>
    <w:rsid w:val="00BB11BD"/>
    <w:rsid w:val="00BC1029"/>
    <w:rsid w:val="00BC4319"/>
    <w:rsid w:val="00BD7FDB"/>
    <w:rsid w:val="00BE2D8F"/>
    <w:rsid w:val="00C14E36"/>
    <w:rsid w:val="00C15888"/>
    <w:rsid w:val="00C20DE3"/>
    <w:rsid w:val="00C2734A"/>
    <w:rsid w:val="00C3089E"/>
    <w:rsid w:val="00C30DA6"/>
    <w:rsid w:val="00C31A2D"/>
    <w:rsid w:val="00C43BDC"/>
    <w:rsid w:val="00C43FDC"/>
    <w:rsid w:val="00C5120F"/>
    <w:rsid w:val="00C53185"/>
    <w:rsid w:val="00C55055"/>
    <w:rsid w:val="00C5564D"/>
    <w:rsid w:val="00C608A9"/>
    <w:rsid w:val="00C62B3B"/>
    <w:rsid w:val="00C7014E"/>
    <w:rsid w:val="00C71300"/>
    <w:rsid w:val="00C733C1"/>
    <w:rsid w:val="00C73C29"/>
    <w:rsid w:val="00C7592B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2715"/>
    <w:rsid w:val="00CC753D"/>
    <w:rsid w:val="00CD4B84"/>
    <w:rsid w:val="00D013A9"/>
    <w:rsid w:val="00D023DF"/>
    <w:rsid w:val="00D029ED"/>
    <w:rsid w:val="00D07264"/>
    <w:rsid w:val="00D1306F"/>
    <w:rsid w:val="00D16202"/>
    <w:rsid w:val="00D20F56"/>
    <w:rsid w:val="00D22D0A"/>
    <w:rsid w:val="00D23993"/>
    <w:rsid w:val="00D255FD"/>
    <w:rsid w:val="00D27846"/>
    <w:rsid w:val="00D36199"/>
    <w:rsid w:val="00D40BA3"/>
    <w:rsid w:val="00D47FD8"/>
    <w:rsid w:val="00D70FB2"/>
    <w:rsid w:val="00D72FD4"/>
    <w:rsid w:val="00D83969"/>
    <w:rsid w:val="00D871D3"/>
    <w:rsid w:val="00D87EC9"/>
    <w:rsid w:val="00D916EB"/>
    <w:rsid w:val="00D91766"/>
    <w:rsid w:val="00D97505"/>
    <w:rsid w:val="00DA31C3"/>
    <w:rsid w:val="00DA395B"/>
    <w:rsid w:val="00DA5F6F"/>
    <w:rsid w:val="00DB1BDF"/>
    <w:rsid w:val="00DB1CDF"/>
    <w:rsid w:val="00DC6685"/>
    <w:rsid w:val="00DD1F4F"/>
    <w:rsid w:val="00DE0195"/>
    <w:rsid w:val="00DE08B5"/>
    <w:rsid w:val="00DE1262"/>
    <w:rsid w:val="00DE4044"/>
    <w:rsid w:val="00DE5713"/>
    <w:rsid w:val="00DE6423"/>
    <w:rsid w:val="00DE7611"/>
    <w:rsid w:val="00DF2BE6"/>
    <w:rsid w:val="00DF37F6"/>
    <w:rsid w:val="00DF5A53"/>
    <w:rsid w:val="00DF64BE"/>
    <w:rsid w:val="00DF6E2C"/>
    <w:rsid w:val="00E0265A"/>
    <w:rsid w:val="00E06EC9"/>
    <w:rsid w:val="00E141C9"/>
    <w:rsid w:val="00E26E9B"/>
    <w:rsid w:val="00E3772D"/>
    <w:rsid w:val="00E427D9"/>
    <w:rsid w:val="00E44EF8"/>
    <w:rsid w:val="00E46BB2"/>
    <w:rsid w:val="00E548F1"/>
    <w:rsid w:val="00E621F8"/>
    <w:rsid w:val="00E66EE8"/>
    <w:rsid w:val="00E74B43"/>
    <w:rsid w:val="00E76472"/>
    <w:rsid w:val="00E81453"/>
    <w:rsid w:val="00E83B98"/>
    <w:rsid w:val="00E84C73"/>
    <w:rsid w:val="00E92E12"/>
    <w:rsid w:val="00E934D3"/>
    <w:rsid w:val="00EB4E4A"/>
    <w:rsid w:val="00EC05B6"/>
    <w:rsid w:val="00EC2675"/>
    <w:rsid w:val="00EC3594"/>
    <w:rsid w:val="00EC4820"/>
    <w:rsid w:val="00EC584D"/>
    <w:rsid w:val="00EC5E69"/>
    <w:rsid w:val="00EC69AD"/>
    <w:rsid w:val="00EC7674"/>
    <w:rsid w:val="00ED2482"/>
    <w:rsid w:val="00ED30CE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11924"/>
    <w:rsid w:val="00F132A8"/>
    <w:rsid w:val="00F139E3"/>
    <w:rsid w:val="00F14DEC"/>
    <w:rsid w:val="00F17456"/>
    <w:rsid w:val="00F20D47"/>
    <w:rsid w:val="00F223CF"/>
    <w:rsid w:val="00F46A0E"/>
    <w:rsid w:val="00F5226A"/>
    <w:rsid w:val="00F5467C"/>
    <w:rsid w:val="00F56950"/>
    <w:rsid w:val="00F60824"/>
    <w:rsid w:val="00F721E4"/>
    <w:rsid w:val="00F72C3C"/>
    <w:rsid w:val="00F7529B"/>
    <w:rsid w:val="00F7590B"/>
    <w:rsid w:val="00F83826"/>
    <w:rsid w:val="00F84B64"/>
    <w:rsid w:val="00F96694"/>
    <w:rsid w:val="00FA3847"/>
    <w:rsid w:val="00FB0CE2"/>
    <w:rsid w:val="00FB22F8"/>
    <w:rsid w:val="00FB6772"/>
    <w:rsid w:val="00FC1E9C"/>
    <w:rsid w:val="00FC2AA9"/>
    <w:rsid w:val="00FC68D6"/>
    <w:rsid w:val="00FC76BE"/>
    <w:rsid w:val="00FD77EC"/>
    <w:rsid w:val="00FE0E45"/>
    <w:rsid w:val="00FE7178"/>
    <w:rsid w:val="00FF3871"/>
    <w:rsid w:val="139111C4"/>
    <w:rsid w:val="2D833155"/>
    <w:rsid w:val="34DC441A"/>
    <w:rsid w:val="3B167A5D"/>
    <w:rsid w:val="4F71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E84C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E84C73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link w:val="Char3"/>
    <w:qFormat/>
    <w:rsid w:val="00E84C73"/>
    <w:pPr>
      <w:ind w:firstLineChars="100" w:firstLine="420"/>
    </w:pPr>
    <w:rPr>
      <w:szCs w:val="24"/>
    </w:rPr>
  </w:style>
  <w:style w:type="table" w:styleId="a9">
    <w:name w:val="Table Grid"/>
    <w:basedOn w:val="a1"/>
    <w:qFormat/>
    <w:rsid w:val="00E8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E84C73"/>
    <w:rPr>
      <w:i/>
      <w:iCs/>
    </w:rPr>
  </w:style>
  <w:style w:type="character" w:customStyle="1" w:styleId="2Char">
    <w:name w:val="标题 2 Char"/>
    <w:basedOn w:val="a0"/>
    <w:link w:val="2"/>
    <w:uiPriority w:val="9"/>
    <w:qFormat/>
    <w:rsid w:val="00E84C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sid w:val="00E84C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73"/>
    <w:rPr>
      <w:sz w:val="18"/>
      <w:szCs w:val="18"/>
    </w:rPr>
  </w:style>
  <w:style w:type="paragraph" w:styleId="ab">
    <w:name w:val="List Paragraph"/>
    <w:basedOn w:val="a"/>
    <w:link w:val="Char4"/>
    <w:qFormat/>
    <w:rsid w:val="00E84C73"/>
    <w:pPr>
      <w:ind w:firstLineChars="200" w:firstLine="420"/>
    </w:pPr>
  </w:style>
  <w:style w:type="paragraph" w:styleId="ac">
    <w:name w:val="No Spacing"/>
    <w:uiPriority w:val="1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"/>
    <w:basedOn w:val="a"/>
    <w:qFormat/>
    <w:rsid w:val="00E84C73"/>
    <w:rPr>
      <w:szCs w:val="24"/>
    </w:rPr>
  </w:style>
  <w:style w:type="character" w:customStyle="1" w:styleId="Char4">
    <w:name w:val="列出段落 Char"/>
    <w:link w:val="ab"/>
    <w:qFormat/>
    <w:rsid w:val="00E84C73"/>
  </w:style>
  <w:style w:type="character" w:customStyle="1" w:styleId="Char">
    <w:name w:val="正文文本 Char"/>
    <w:basedOn w:val="a0"/>
    <w:link w:val="a3"/>
    <w:uiPriority w:val="99"/>
    <w:semiHidden/>
    <w:qFormat/>
    <w:rsid w:val="00E84C73"/>
  </w:style>
  <w:style w:type="character" w:customStyle="1" w:styleId="Char3">
    <w:name w:val="正文首行缩进 Char"/>
    <w:basedOn w:val="Char"/>
    <w:link w:val="a8"/>
    <w:qFormat/>
    <w:rsid w:val="00E84C7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328</Words>
  <Characters>1875</Characters>
  <Application>Microsoft Office Word</Application>
  <DocSecurity>0</DocSecurity>
  <Lines>15</Lines>
  <Paragraphs>4</Paragraphs>
  <ScaleCrop>false</ScaleCrop>
  <Company>微软中国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260</cp:revision>
  <cp:lastPrinted>2025-07-09T07:18:00Z</cp:lastPrinted>
  <dcterms:created xsi:type="dcterms:W3CDTF">2021-11-03T01:57:00Z</dcterms:created>
  <dcterms:modified xsi:type="dcterms:W3CDTF">2025-07-22T02:58:00Z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7A3B73A56E94463F99C31727A8A21A65_13</vt:lpwstr>
  </property>
  <property fmtid="{D5CDD505-2E9C-101B-9397-08002B2CF9AE}" pid="4" name="KSOTemplateDocerSaveRecord">
    <vt:lpwstr>eyJoZGlkIjoiNDE4Y2Y3MGZhYjMwMzhmNjJkYzAzMzIyZTNlY2I3MjAiLCJ1c2VySWQiOiIxNDc2MjQxOTkyIn0=</vt:lpwstr>
  </property>
</Properties>
</file>