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796E">
      <w:pPr>
        <w:widowControl/>
        <w:jc w:val="left"/>
        <w:rPr>
          <w:rFonts w:ascii="宋体" w:hAnsi="宋体" w:eastAsia="宋体"/>
        </w:rPr>
      </w:pPr>
    </w:p>
    <w:p w14:paraId="18718BFD"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ascii="宋体" w:hAnsi="宋体" w:eastAsia="宋体" w:cs="宋体"/>
          <w:color w:val="000000"/>
          <w:kern w:val="0"/>
          <w:sz w:val="32"/>
          <w:szCs w:val="44"/>
          <w:u w:color="000000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厦门市中医院202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年度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月份服务类采购项目调研公告</w:t>
      </w:r>
    </w:p>
    <w:p w14:paraId="01DDDEB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我院近期拟就以下项目进行采购前市场调研，欢迎符合条件及资质的相关设备厂商和（或）授权供应商报名参加调研，具体如下：</w:t>
      </w:r>
    </w:p>
    <w:p w14:paraId="5080565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一、项目内容：</w:t>
      </w:r>
    </w:p>
    <w:tbl>
      <w:tblPr>
        <w:tblStyle w:val="4"/>
        <w:tblW w:w="12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708"/>
        <w:gridCol w:w="1488"/>
        <w:gridCol w:w="1489"/>
        <w:gridCol w:w="4410"/>
      </w:tblGrid>
      <w:tr w14:paraId="7132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9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9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2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9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预算单价</w:t>
            </w:r>
          </w:p>
          <w:p w14:paraId="2B605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D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预算总价</w:t>
            </w:r>
          </w:p>
          <w:p w14:paraId="434CF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D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服务内容</w:t>
            </w:r>
          </w:p>
        </w:tc>
      </w:tr>
      <w:tr w14:paraId="0D6A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6BE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EB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全院基础设施维保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14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1年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9C3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1A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FD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含液氧站、正负压机组、全院设备带的维保</w:t>
            </w:r>
          </w:p>
        </w:tc>
      </w:tr>
      <w:tr w14:paraId="1649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3A0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D3B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超高端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CT维保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1DF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0B7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8EF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42E3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Revolution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1台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的维保</w:t>
            </w:r>
          </w:p>
        </w:tc>
      </w:tr>
      <w:bookmarkEnd w:id="0"/>
    </w:tbl>
    <w:p w14:paraId="0318428D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二、供应商资格要求</w:t>
      </w:r>
    </w:p>
    <w:p w14:paraId="7E817F4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符合《政府采购法》第二十二条的相关规定的的基本资格条件：《营业执照》、财务状况报告，依法缴纳税收的相关材料，具有独立法人资格。</w:t>
      </w:r>
    </w:p>
    <w:p w14:paraId="0FA1739C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具备法律法规规定的其它条件和良好的信誉，在经营活动中近三年内（开业不足三年的，自开业以来）没有重大违法记录以及无行贿犯罪记录的书面声明。</w:t>
      </w:r>
    </w:p>
    <w:p w14:paraId="0E767326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具备履行合同所必需的专业技术能力和设备设施的证明材料。</w:t>
      </w:r>
    </w:p>
    <w:p w14:paraId="4B80CBD0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4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①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报名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val="en-US" w:eastAsia="zh-CN"/>
        </w:rPr>
        <w:t>全院基础设施维保项目的供应商需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具备自身独立完成的或正在履行的至少为1家三级及以上医院提供液氧站、正负压机组、全院设备带等服务的项目案例业绩。</w:t>
      </w:r>
    </w:p>
    <w:p w14:paraId="7E078C1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val="en-US" w:eastAsia="zh-CN"/>
        </w:rPr>
        <w:t>②报名超高端CT维保项目的供应商需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具备自身独立完成的或正在履行的至少为1家三级及以上医院提供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Revolution CT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维保服务的项目案例业绩。</w:t>
      </w:r>
    </w:p>
    <w:p w14:paraId="5AE66C7B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三、报名材料</w:t>
      </w:r>
    </w:p>
    <w:p w14:paraId="104EE17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1、封面：应注明服务企业名称、所投项目名称，并注明联系人及联系方式。</w:t>
      </w:r>
    </w:p>
    <w:p w14:paraId="4FD2C0D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2、报价商合法有效的三证（含营业执照副本复印件、及税务登记证、代码证复印件或加载有统一社会信用代码的营业执照副本复印件）。</w:t>
      </w:r>
    </w:p>
    <w:p w14:paraId="7E6F10EB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3、报名单位法定代表人授权代表的身份证复印件、法定代表人针对此项目的授权委托书（法定代表人亲自参与投标的除外）。</w:t>
      </w:r>
    </w:p>
    <w:p w14:paraId="3563FCDE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4、近三年合作的所有单位（特别是福建省内三级医院）清单及相关服务业绩证明材料（中标通知书、合同、发票等佐证材料）。</w:t>
      </w:r>
    </w:p>
    <w:p w14:paraId="6A019DCA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5、相关资质证书文件。</w:t>
      </w:r>
    </w:p>
    <w:p w14:paraId="7920F35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6、项目服务方案介绍材料。</w:t>
      </w:r>
    </w:p>
    <w:p w14:paraId="4F02E35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（备注：以上复印件均应加盖公章，请按顺序编排目录及页码并装订成册。）</w:t>
      </w:r>
    </w:p>
    <w:p w14:paraId="057ED34A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四、报名方式：</w:t>
      </w:r>
    </w:p>
    <w:p w14:paraId="61B25E57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1、请有意向参与该项目调研的企业，于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202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5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年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8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月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18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日17：00前将报名材料、相关资料及报价文件盖章纸质版1份交于湖里区仙岳路1739号厦门市中医院设备物资部。并将报名文件扫描成PDF文件（确保文字、图片清晰可见），发送到我院设备物资部邮箱：</w:t>
      </w:r>
    </w:p>
    <w:p w14:paraId="7CA2A13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xmszyy_sbwzb@163.com，文件名称请注明XX公司XX项目报名材料。</w:t>
      </w:r>
    </w:p>
    <w:p w14:paraId="33A7677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2、联系电话：0592-5579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>611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eastAsia="zh-CN"/>
        </w:rPr>
        <w:t>高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工。</w:t>
      </w:r>
    </w:p>
    <w:p w14:paraId="6511711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3、我院将针对调研项目择期组织召开产品论证会（时间由设备物资部通知，不再另行挂网公告）；</w:t>
      </w:r>
    </w:p>
    <w:p w14:paraId="68AE7F8B">
      <w:pPr>
        <w:autoSpaceDE w:val="0"/>
        <w:autoSpaceDN w:val="0"/>
        <w:adjustRightInd w:val="0"/>
        <w:spacing w:line="360" w:lineRule="auto"/>
        <w:ind w:right="600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厦</w:t>
      </w:r>
      <w:r>
        <w:rPr>
          <w:rFonts w:hint="eastAsia" w:ascii="宋体" w:hAnsi="宋体" w:eastAsia="宋体" w:cs="宋体"/>
          <w:color w:val="000000"/>
          <w:kern w:val="0"/>
          <w:sz w:val="24"/>
          <w:u w:color="000000"/>
        </w:rPr>
        <w:t>门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市中</w:t>
      </w:r>
      <w:r>
        <w:rPr>
          <w:rFonts w:hint="eastAsia" w:ascii="宋体" w:hAnsi="宋体" w:eastAsia="宋体" w:cs="MS PGothic"/>
          <w:color w:val="000000"/>
          <w:kern w:val="0"/>
          <w:sz w:val="24"/>
          <w:u w:color="000000"/>
        </w:rPr>
        <w:t>医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院</w:t>
      </w:r>
    </w:p>
    <w:p w14:paraId="5CE28FF9">
      <w:pPr>
        <w:autoSpaceDE w:val="0"/>
        <w:autoSpaceDN w:val="0"/>
        <w:adjustRightInd w:val="0"/>
        <w:spacing w:line="360" w:lineRule="auto"/>
        <w:ind w:right="240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Microsoft Sans Serif"/>
          <w:color w:val="000000"/>
          <w:kern w:val="0"/>
          <w:sz w:val="24"/>
          <w:u w:color="000000"/>
        </w:rPr>
        <w:t>202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  <w:lang w:val="en-US" w:eastAsia="zh-CN"/>
        </w:rPr>
        <w:t>5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 xml:space="preserve">年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  <w:lang w:val="en-US" w:eastAsia="zh-CN"/>
        </w:rPr>
        <w:t>8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 xml:space="preserve">月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  <w:lang w:val="en-US" w:eastAsia="zh-CN"/>
        </w:rPr>
        <w:t>11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wOGY0OTM2NzFlZDdkYjVkNWNjNjFkZTVhYzFiZmUifQ=="/>
  </w:docVars>
  <w:rsids>
    <w:rsidRoot w:val="00EE0986"/>
    <w:rsid w:val="000B4E03"/>
    <w:rsid w:val="000B6765"/>
    <w:rsid w:val="00116B24"/>
    <w:rsid w:val="001419AF"/>
    <w:rsid w:val="001521B1"/>
    <w:rsid w:val="00162A51"/>
    <w:rsid w:val="001C494A"/>
    <w:rsid w:val="001E4536"/>
    <w:rsid w:val="001E6B1C"/>
    <w:rsid w:val="00214E76"/>
    <w:rsid w:val="0022306D"/>
    <w:rsid w:val="002911A0"/>
    <w:rsid w:val="00296C47"/>
    <w:rsid w:val="002B4BF1"/>
    <w:rsid w:val="003223AA"/>
    <w:rsid w:val="003752C1"/>
    <w:rsid w:val="003B5E9D"/>
    <w:rsid w:val="003F1A20"/>
    <w:rsid w:val="00405B8B"/>
    <w:rsid w:val="00405E39"/>
    <w:rsid w:val="004218E7"/>
    <w:rsid w:val="004951A7"/>
    <w:rsid w:val="004B3DFA"/>
    <w:rsid w:val="004E0DF2"/>
    <w:rsid w:val="004F3D91"/>
    <w:rsid w:val="00521196"/>
    <w:rsid w:val="00533936"/>
    <w:rsid w:val="00560C4D"/>
    <w:rsid w:val="005A3543"/>
    <w:rsid w:val="005C30E1"/>
    <w:rsid w:val="005D627B"/>
    <w:rsid w:val="00613EF7"/>
    <w:rsid w:val="006325C3"/>
    <w:rsid w:val="006C6CCA"/>
    <w:rsid w:val="006F6964"/>
    <w:rsid w:val="00717568"/>
    <w:rsid w:val="00717793"/>
    <w:rsid w:val="007E6991"/>
    <w:rsid w:val="008010CF"/>
    <w:rsid w:val="00831CE3"/>
    <w:rsid w:val="00890AEE"/>
    <w:rsid w:val="008B2101"/>
    <w:rsid w:val="008E37C2"/>
    <w:rsid w:val="009032CD"/>
    <w:rsid w:val="009550CF"/>
    <w:rsid w:val="009628C0"/>
    <w:rsid w:val="009866E1"/>
    <w:rsid w:val="00A250F5"/>
    <w:rsid w:val="00AB1D82"/>
    <w:rsid w:val="00AE1C0F"/>
    <w:rsid w:val="00AF7903"/>
    <w:rsid w:val="00B17B75"/>
    <w:rsid w:val="00B7766B"/>
    <w:rsid w:val="00B841C8"/>
    <w:rsid w:val="00BB4A57"/>
    <w:rsid w:val="00BC02E4"/>
    <w:rsid w:val="00BC7F84"/>
    <w:rsid w:val="00C554C9"/>
    <w:rsid w:val="00C728B9"/>
    <w:rsid w:val="00CB6196"/>
    <w:rsid w:val="00CC3261"/>
    <w:rsid w:val="00D8583B"/>
    <w:rsid w:val="00DB7936"/>
    <w:rsid w:val="00E10CEA"/>
    <w:rsid w:val="00E235A4"/>
    <w:rsid w:val="00E248B3"/>
    <w:rsid w:val="00E63E03"/>
    <w:rsid w:val="00E90021"/>
    <w:rsid w:val="00EE0986"/>
    <w:rsid w:val="00F51A7F"/>
    <w:rsid w:val="00F8425E"/>
    <w:rsid w:val="00F916B0"/>
    <w:rsid w:val="00FA21FF"/>
    <w:rsid w:val="00FB460F"/>
    <w:rsid w:val="00FC667B"/>
    <w:rsid w:val="0358630E"/>
    <w:rsid w:val="074C1ACC"/>
    <w:rsid w:val="169B1BF6"/>
    <w:rsid w:val="1EF328AA"/>
    <w:rsid w:val="207F2647"/>
    <w:rsid w:val="35F86C84"/>
    <w:rsid w:val="463166D6"/>
    <w:rsid w:val="4D8707BF"/>
    <w:rsid w:val="55106051"/>
    <w:rsid w:val="553E4965"/>
    <w:rsid w:val="649B2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947</Words>
  <Characters>1021</Characters>
  <Lines>6</Lines>
  <Paragraphs>1</Paragraphs>
  <TotalTime>263</TotalTime>
  <ScaleCrop>false</ScaleCrop>
  <LinksUpToDate>false</LinksUpToDate>
  <CharactersWithSpaces>1038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2022-10-10T08:37:00Z</dcterms:created>
  <dc:creator>THINK</dc:creator>
  <cp:lastModifiedBy>Administrator</cp:lastModifiedBy>
  <cp:lastPrinted>2024-01-22T09:35:00Z</cp:lastPrinted>
  <dcterms:modified xsi:type="dcterms:W3CDTF">2025-08-11T06:55:12Z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9F1E427104254866BDA5188211EF3D01</vt:lpwstr>
  </property>
  <property fmtid="{D5CDD505-2E9C-101B-9397-08002B2CF9AE}" pid="4" name="KSOTemplateDocerSaveRecord">
    <vt:lpwstr>eyJoZGlkIjoiZmYxOTNmMWM3M2E2ODdlMzFjYmQxNGQ2YmIyZjEzMDEifQ==</vt:lpwstr>
  </property>
</Properties>
</file>