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（2025年</w:t>
      </w:r>
      <w:r>
        <w:rPr>
          <w:rFonts w:hint="eastAsia" w:ascii="仿宋" w:hAnsi="仿宋" w:eastAsia="仿宋" w:cs="Algerian"/>
          <w:b/>
          <w:bCs/>
          <w:kern w:val="0"/>
          <w:sz w:val="28"/>
          <w:szCs w:val="28"/>
          <w:lang w:val="en-US" w:eastAsia="zh-CN"/>
        </w:rPr>
        <w:t>9</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第三批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Layout w:type="autofit"/>
        <w:tblCellMar>
          <w:top w:w="0" w:type="dxa"/>
          <w:left w:w="0" w:type="dxa"/>
          <w:bottom w:w="0" w:type="dxa"/>
          <w:right w:w="0" w:type="dxa"/>
        </w:tblCellMar>
      </w:tblPr>
      <w:tblGrid>
        <w:gridCol w:w="548"/>
        <w:gridCol w:w="1882"/>
        <w:gridCol w:w="1665"/>
        <w:gridCol w:w="4364"/>
      </w:tblGrid>
      <w:tr w14:paraId="0A341331">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F1FA8E">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8A88018">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222D485">
            <w:pPr>
              <w:jc w:val="center"/>
              <w:rPr>
                <w:rFonts w:ascii="仿宋" w:hAnsi="仿宋" w:eastAsia="仿宋" w:cs="仿宋"/>
                <w:sz w:val="24"/>
                <w:szCs w:val="24"/>
              </w:rPr>
            </w:pPr>
            <w:r>
              <w:rPr>
                <w:rFonts w:hint="eastAsia" w:ascii="仿宋" w:hAnsi="仿宋" w:eastAsia="仿宋" w:cs="仿宋"/>
                <w:sz w:val="24"/>
                <w:szCs w:val="24"/>
                <w:u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197ACA">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5B0E2592">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083EC18">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C0B7508">
            <w:pP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DMZ区超融合建设项目</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F732DCE">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90万元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CC929DB">
            <w:pPr>
              <w:pStyle w:val="6"/>
              <w:ind w:left="0" w:leftChars="0" w:firstLine="480" w:firstLineChars="200"/>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为进一步筑牢医院</w:t>
            </w:r>
            <w:r>
              <w:rPr>
                <w:rFonts w:hint="default" w:ascii="仿宋" w:hAnsi="仿宋" w:eastAsia="仿宋" w:cs="Helvetica"/>
                <w:kern w:val="0"/>
                <w:sz w:val="24"/>
                <w:szCs w:val="24"/>
                <w:lang w:val="en-US" w:eastAsia="zh-CN" w:bidi="ar-SA"/>
              </w:rPr>
              <w:t>DMZ</w:t>
            </w:r>
            <w:r>
              <w:rPr>
                <w:rFonts w:hint="eastAsia" w:ascii="仿宋" w:hAnsi="仿宋" w:eastAsia="仿宋" w:cs="Helvetica"/>
                <w:kern w:val="0"/>
                <w:sz w:val="24"/>
                <w:szCs w:val="24"/>
                <w:lang w:val="en-US" w:eastAsia="zh-CN" w:bidi="ar-SA"/>
              </w:rPr>
              <w:t>区数据中心基础架构安全屏障，有效提升业务系统与数据资源的高可用性和连续性保障水平，本项目计划推进</w:t>
            </w:r>
            <w:r>
              <w:rPr>
                <w:rFonts w:hint="default" w:ascii="仿宋" w:hAnsi="仿宋" w:eastAsia="仿宋" w:cs="Helvetica"/>
                <w:kern w:val="0"/>
                <w:sz w:val="24"/>
                <w:szCs w:val="24"/>
                <w:lang w:val="en-US" w:eastAsia="zh-CN" w:bidi="ar-SA"/>
              </w:rPr>
              <w:t>DMZ</w:t>
            </w:r>
            <w:r>
              <w:rPr>
                <w:rFonts w:hint="eastAsia" w:ascii="仿宋" w:hAnsi="仿宋" w:eastAsia="仿宋" w:cs="Helvetica"/>
                <w:kern w:val="0"/>
                <w:sz w:val="24"/>
                <w:szCs w:val="24"/>
                <w:lang w:val="en-US" w:eastAsia="zh-CN" w:bidi="ar-SA"/>
              </w:rPr>
              <w:t>区数据中心基础架构升级建设。通过构建一套全面覆盖计算、存储、网络与安全资源的超融合基础设施，能够精准解决业务弹性扩展、故障快速恢复和数据统一管理等关键痛点问题，从而显著提升整体IT环境的稳定性和业务承载能力。同时，项目还将着力增强信创终端及主机在超融合架构下的安全防护与统一运维能力。</w:t>
            </w:r>
          </w:p>
          <w:p w14:paraId="36EFE5EF">
            <w:pPr>
              <w:pStyle w:val="6"/>
              <w:ind w:left="0" w:leftChars="0" w:firstLine="480" w:firstLineChars="200"/>
              <w:rPr>
                <w:rFonts w:hint="default"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项目内容详见附件《厦门市中医院</w:t>
            </w:r>
            <w:bookmarkStart w:id="0" w:name="_GoBack"/>
            <w:bookmarkEnd w:id="0"/>
            <w:r>
              <w:rPr>
                <w:rFonts w:hint="eastAsia" w:ascii="仿宋" w:hAnsi="仿宋" w:eastAsia="仿宋" w:cs="Helvetica"/>
                <w:kern w:val="0"/>
                <w:sz w:val="24"/>
                <w:szCs w:val="24"/>
                <w:lang w:val="en-US" w:eastAsia="zh-CN" w:bidi="ar-SA"/>
              </w:rPr>
              <w:t>DMZ区超融合建设项目清单》。</w:t>
            </w:r>
          </w:p>
        </w:tc>
      </w:tr>
      <w:tr w14:paraId="3F6EC8B4">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7E19C66">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00A4C05">
            <w:pPr>
              <w:rPr>
                <w:rFonts w:hint="eastAsia" w:ascii="仿宋" w:hAnsi="仿宋" w:eastAsia="仿宋" w:cs="Helvetica"/>
                <w:kern w:val="0"/>
                <w:sz w:val="24"/>
                <w:szCs w:val="24"/>
              </w:rPr>
            </w:pPr>
            <w:r>
              <w:rPr>
                <w:rFonts w:hint="eastAsia" w:ascii="仿宋" w:hAnsi="仿宋" w:eastAsia="仿宋" w:cs="Helvetica"/>
                <w:kern w:val="0"/>
                <w:sz w:val="24"/>
                <w:szCs w:val="24"/>
              </w:rPr>
              <w:t>网络运维驻场服务项目</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C8A004F">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40万元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E3BB862">
            <w:pPr>
              <w:widowControl/>
              <w:ind w:firstLine="480" w:firstLineChars="200"/>
              <w:jc w:val="left"/>
              <w:rPr>
                <w:rFonts w:ascii="仿宋" w:hAnsi="仿宋" w:eastAsia="仿宋" w:cs="Helvetica"/>
                <w:kern w:val="0"/>
                <w:sz w:val="24"/>
                <w:szCs w:val="24"/>
              </w:rPr>
            </w:pPr>
            <w:r>
              <w:rPr>
                <w:rFonts w:hint="eastAsia" w:ascii="仿宋" w:hAnsi="仿宋" w:eastAsia="仿宋" w:cs="Helvetica"/>
                <w:kern w:val="0"/>
                <w:sz w:val="24"/>
                <w:szCs w:val="24"/>
              </w:rPr>
              <w:t>随着我院信息化建设不断深入，网络系统已全面覆盖医疗、管理、服务等各个领域，成为支撑医院正常运转的关键基础设施。网络规模持续扩大，现有网络基础设施已覆盖全院各个科室和业务部门，系统复杂度不断增加，面临着运维响应、安全隐患、故障处理效率等问题。</w:t>
            </w:r>
          </w:p>
          <w:p w14:paraId="041D6CAF">
            <w:pPr>
              <w:widowControl/>
              <w:ind w:firstLine="480" w:firstLineChars="200"/>
              <w:jc w:val="left"/>
              <w:rPr>
                <w:rFonts w:ascii="仿宋" w:hAnsi="仿宋" w:eastAsia="仿宋" w:cs="Helvetica"/>
                <w:kern w:val="0"/>
                <w:sz w:val="24"/>
                <w:szCs w:val="24"/>
              </w:rPr>
            </w:pPr>
            <w:r>
              <w:rPr>
                <w:rFonts w:hint="eastAsia" w:ascii="仿宋" w:hAnsi="仿宋" w:eastAsia="仿宋" w:cs="Helvetica"/>
                <w:kern w:val="0"/>
                <w:sz w:val="24"/>
                <w:szCs w:val="24"/>
              </w:rPr>
              <w:t>目前我院网络系统包含核心交换机、汇聚交换机、接入交换机</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弱电井视频与门诊</w:t>
            </w:r>
            <w:r>
              <w:rPr>
                <w:rFonts w:hint="eastAsia" w:ascii="仿宋" w:hAnsi="仿宋" w:eastAsia="仿宋" w:cs="Helvetica"/>
                <w:kern w:val="0"/>
                <w:sz w:val="24"/>
                <w:szCs w:val="24"/>
              </w:rPr>
              <w:t>等各类网络设备上百台，支撑着HIS、LIS、电子病历等关键业务系统的正常运行。由于网络设备数量多、分布广，现有的运维模式已无法满足日常运维需求，经常出现故障响应不及时、问题定位困难等情况，现有的运维模式和科室人员配置已无法满足日益增长的业务需求，亟需引入专业的网络运维驻场服务。</w:t>
            </w:r>
          </w:p>
          <w:p w14:paraId="33FC430F">
            <w:pPr>
              <w:widowControl/>
              <w:ind w:firstLine="480" w:firstLineChars="200"/>
              <w:jc w:val="left"/>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rPr>
              <w:t>通过专业的网络运维驻场服务，建立完善的网络运维保障体系，并提供对应的资产台账信息建立服务、网络设备巡检服务、现场技术支持服务、网络设备性能分析与升级优化服务、网络安全保障服务、网络重保运维服务、备品备件服务、网络应急响应服务、培训与技术赋能服务及智能运维服务等相关服务体系。保障我院信息系统网络的稳定、安全、高效运行。</w:t>
            </w:r>
            <w:r>
              <w:rPr>
                <w:rFonts w:hint="eastAsia" w:ascii="仿宋" w:hAnsi="仿宋" w:eastAsia="仿宋" w:cs="Helvetica"/>
                <w:kern w:val="0"/>
                <w:sz w:val="24"/>
                <w:szCs w:val="24"/>
                <w:lang w:val="en-US" w:eastAsia="zh-CN"/>
              </w:rPr>
              <w:t>服务范围包含总院、分院、禾祥东门诊部三个院区。</w:t>
            </w:r>
          </w:p>
          <w:p w14:paraId="3104B38E">
            <w:pPr>
              <w:widowControl/>
              <w:ind w:firstLine="480" w:firstLineChars="200"/>
              <w:jc w:val="left"/>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rPr>
              <w:t>项目内容详见附件：《厦门市中医院网络运维驻场服务内容清单》。</w:t>
            </w:r>
          </w:p>
        </w:tc>
      </w:tr>
    </w:tbl>
    <w:p w14:paraId="3DC4FC97">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75F4EF79">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28</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lang w:val="en-US" w:eastAsia="zh-CN"/>
        </w:rPr>
        <w:t>xmzyyxxk</w:t>
      </w:r>
      <w:r>
        <w:rPr>
          <w:rStyle w:val="18"/>
          <w:rFonts w:hint="eastAsia" w:ascii="仿宋" w:hAnsi="仿宋" w:eastAsia="仿宋" w:cs="Algerian"/>
          <w:kern w:val="0"/>
          <w:sz w:val="28"/>
          <w:szCs w:val="28"/>
        </w:rPr>
        <w:t>@</w:t>
      </w:r>
      <w:r>
        <w:rPr>
          <w:rStyle w:val="18"/>
          <w:rFonts w:hint="eastAsia" w:ascii="仿宋" w:hAnsi="仿宋" w:eastAsia="仿宋" w:cs="Algerian"/>
          <w:kern w:val="0"/>
          <w:sz w:val="28"/>
          <w:szCs w:val="28"/>
          <w:lang w:val="en-US" w:eastAsia="zh-CN"/>
        </w:rPr>
        <w:t>126</w:t>
      </w:r>
      <w:r>
        <w:rPr>
          <w:rStyle w:val="18"/>
          <w:rFonts w:hint="eastAsia" w:ascii="仿宋" w:hAnsi="仿宋" w:eastAsia="仿宋" w:cs="Algerian"/>
          <w:kern w:val="0"/>
          <w:sz w:val="28"/>
          <w:szCs w:val="28"/>
        </w:rPr>
        <w:t>.com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4B0B5B19">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57FADE5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5B8D1500">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3A47B70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46AAEDB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7599016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1FADE620">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26DEBCB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2116FA85">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677A6DD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7ADEAEA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2EC35A78">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5、相关资质及知识产权证书包含但不限于：质量管理体系、能力成熟度评估、信息安全服务资质、信息服务标准、信息系统建设和服务能力评估及相关知识产权</w:t>
      </w:r>
      <w:r>
        <w:rPr>
          <w:rFonts w:hint="eastAsia" w:ascii="仿宋" w:hAnsi="仿宋" w:eastAsia="仿宋" w:cs="Algerian"/>
          <w:kern w:val="0"/>
          <w:sz w:val="28"/>
          <w:szCs w:val="28"/>
          <w:lang w:val="en-US" w:eastAsia="zh-CN"/>
        </w:rPr>
        <w:t>(软著）</w:t>
      </w:r>
      <w:r>
        <w:rPr>
          <w:rFonts w:hint="eastAsia" w:ascii="仿宋" w:hAnsi="仿宋" w:eastAsia="仿宋" w:cs="Algerian"/>
          <w:kern w:val="0"/>
          <w:sz w:val="28"/>
          <w:szCs w:val="28"/>
        </w:rPr>
        <w:t>证书复印件。</w:t>
      </w:r>
    </w:p>
    <w:p w14:paraId="0C422F68">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7AC2A6D1">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6F173C39">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5B5198A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320EDC1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9FF54A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44B64945">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b/>
          <w:bCs/>
          <w:kern w:val="0"/>
          <w:sz w:val="28"/>
          <w:szCs w:val="28"/>
          <w:lang w:val="en-US" w:eastAsia="zh-CN"/>
        </w:rPr>
        <w:t>新建项目需填写</w:t>
      </w:r>
      <w:r>
        <w:rPr>
          <w:rFonts w:hint="eastAsia" w:ascii="仿宋" w:hAnsi="仿宋" w:eastAsia="仿宋" w:cs="Algerian"/>
          <w:b/>
          <w:bCs/>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55C2EE1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7A29473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0E31A80D">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0200DCE5">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51AD4F0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D072D47">
      <w:pPr>
        <w:widowControl/>
        <w:ind w:firstLine="565" w:firstLineChars="202"/>
        <w:rPr>
          <w:rFonts w:hint="eastAsia" w:ascii="宋体" w:hAnsi="宋体"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04DBB83A">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0DC03095">
      <w:pPr>
        <w:widowControl/>
        <w:ind w:right="1120"/>
        <w:jc w:val="righ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25</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456B8"/>
    <w:rsid w:val="00074A1C"/>
    <w:rsid w:val="00092550"/>
    <w:rsid w:val="000A61C0"/>
    <w:rsid w:val="000D7661"/>
    <w:rsid w:val="000E287F"/>
    <w:rsid w:val="000E2B8B"/>
    <w:rsid w:val="000E7349"/>
    <w:rsid w:val="000F4039"/>
    <w:rsid w:val="00121C5A"/>
    <w:rsid w:val="001240AA"/>
    <w:rsid w:val="001355CA"/>
    <w:rsid w:val="00137842"/>
    <w:rsid w:val="001543FF"/>
    <w:rsid w:val="00157C68"/>
    <w:rsid w:val="00172A27"/>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870AA"/>
    <w:rsid w:val="004A11D9"/>
    <w:rsid w:val="004B02DF"/>
    <w:rsid w:val="004B6EA8"/>
    <w:rsid w:val="004D6551"/>
    <w:rsid w:val="004E7B6B"/>
    <w:rsid w:val="005332F4"/>
    <w:rsid w:val="00556B0B"/>
    <w:rsid w:val="00560381"/>
    <w:rsid w:val="005A4788"/>
    <w:rsid w:val="005B03AD"/>
    <w:rsid w:val="005C3060"/>
    <w:rsid w:val="00614561"/>
    <w:rsid w:val="0061513B"/>
    <w:rsid w:val="00616EAC"/>
    <w:rsid w:val="00620A17"/>
    <w:rsid w:val="00623424"/>
    <w:rsid w:val="006241D9"/>
    <w:rsid w:val="00626940"/>
    <w:rsid w:val="00631FB3"/>
    <w:rsid w:val="00661CEA"/>
    <w:rsid w:val="0066316B"/>
    <w:rsid w:val="006717EA"/>
    <w:rsid w:val="0068430C"/>
    <w:rsid w:val="006B42EB"/>
    <w:rsid w:val="006C59DC"/>
    <w:rsid w:val="007141C9"/>
    <w:rsid w:val="00743BE0"/>
    <w:rsid w:val="00750A5B"/>
    <w:rsid w:val="0076387A"/>
    <w:rsid w:val="00793563"/>
    <w:rsid w:val="007B36BF"/>
    <w:rsid w:val="007C23A3"/>
    <w:rsid w:val="007D488C"/>
    <w:rsid w:val="007E082B"/>
    <w:rsid w:val="007E4ECF"/>
    <w:rsid w:val="00820A9F"/>
    <w:rsid w:val="00825DE7"/>
    <w:rsid w:val="00834E50"/>
    <w:rsid w:val="008424E9"/>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9F5392"/>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63B54"/>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541EA9"/>
    <w:rsid w:val="017936BE"/>
    <w:rsid w:val="021C6183"/>
    <w:rsid w:val="034C36F2"/>
    <w:rsid w:val="03B47F8D"/>
    <w:rsid w:val="03C17B39"/>
    <w:rsid w:val="04B43717"/>
    <w:rsid w:val="04B922CF"/>
    <w:rsid w:val="04EE02C4"/>
    <w:rsid w:val="04FD3A1D"/>
    <w:rsid w:val="054A15F9"/>
    <w:rsid w:val="0590735C"/>
    <w:rsid w:val="05C40203"/>
    <w:rsid w:val="05EC3C0D"/>
    <w:rsid w:val="0616105D"/>
    <w:rsid w:val="06916813"/>
    <w:rsid w:val="06AA4FFE"/>
    <w:rsid w:val="06D326E0"/>
    <w:rsid w:val="07950B26"/>
    <w:rsid w:val="07FD0DA7"/>
    <w:rsid w:val="0805006C"/>
    <w:rsid w:val="08D35E16"/>
    <w:rsid w:val="092608EB"/>
    <w:rsid w:val="0AC35FE3"/>
    <w:rsid w:val="0AC610F3"/>
    <w:rsid w:val="0AC82872"/>
    <w:rsid w:val="0C1E05DC"/>
    <w:rsid w:val="0C3E7B22"/>
    <w:rsid w:val="0CC2416B"/>
    <w:rsid w:val="0CE64B8B"/>
    <w:rsid w:val="0D053AA3"/>
    <w:rsid w:val="0D2F2F4F"/>
    <w:rsid w:val="0D3C023D"/>
    <w:rsid w:val="0D3E363E"/>
    <w:rsid w:val="0DEA6C08"/>
    <w:rsid w:val="0F33494A"/>
    <w:rsid w:val="0FCF7D7E"/>
    <w:rsid w:val="1010343F"/>
    <w:rsid w:val="1025513D"/>
    <w:rsid w:val="102D3FFB"/>
    <w:rsid w:val="10C14D88"/>
    <w:rsid w:val="11122069"/>
    <w:rsid w:val="11D1200C"/>
    <w:rsid w:val="13FA243C"/>
    <w:rsid w:val="161C7AD3"/>
    <w:rsid w:val="163932FC"/>
    <w:rsid w:val="16861701"/>
    <w:rsid w:val="16C62153"/>
    <w:rsid w:val="16E0566C"/>
    <w:rsid w:val="17066C93"/>
    <w:rsid w:val="17440D8F"/>
    <w:rsid w:val="17BD2A82"/>
    <w:rsid w:val="18831547"/>
    <w:rsid w:val="18DF42F7"/>
    <w:rsid w:val="19457086"/>
    <w:rsid w:val="199F3505"/>
    <w:rsid w:val="1A6609BE"/>
    <w:rsid w:val="1B965141"/>
    <w:rsid w:val="1B9E2247"/>
    <w:rsid w:val="1CA16F29"/>
    <w:rsid w:val="1CC96948"/>
    <w:rsid w:val="1D970CFC"/>
    <w:rsid w:val="1EA4612E"/>
    <w:rsid w:val="1F3B7AA8"/>
    <w:rsid w:val="20AA1E26"/>
    <w:rsid w:val="21BB394C"/>
    <w:rsid w:val="221B63B9"/>
    <w:rsid w:val="227B6E3E"/>
    <w:rsid w:val="22890190"/>
    <w:rsid w:val="22E1737C"/>
    <w:rsid w:val="23133FE2"/>
    <w:rsid w:val="23B037C8"/>
    <w:rsid w:val="24B73CAC"/>
    <w:rsid w:val="24E3171B"/>
    <w:rsid w:val="25A20E8B"/>
    <w:rsid w:val="25FC0F5D"/>
    <w:rsid w:val="2608340C"/>
    <w:rsid w:val="2624785C"/>
    <w:rsid w:val="264344C7"/>
    <w:rsid w:val="26583EBF"/>
    <w:rsid w:val="26644BA3"/>
    <w:rsid w:val="26BF6183"/>
    <w:rsid w:val="26E4095C"/>
    <w:rsid w:val="272D41BF"/>
    <w:rsid w:val="27EC34FF"/>
    <w:rsid w:val="2876051A"/>
    <w:rsid w:val="28CA7494"/>
    <w:rsid w:val="2A2E3D64"/>
    <w:rsid w:val="2A48356C"/>
    <w:rsid w:val="2A53244F"/>
    <w:rsid w:val="2C0E2AD1"/>
    <w:rsid w:val="2C7C4CF8"/>
    <w:rsid w:val="2CFB5341"/>
    <w:rsid w:val="2D1376EB"/>
    <w:rsid w:val="2E4F2F2D"/>
    <w:rsid w:val="2E8E614B"/>
    <w:rsid w:val="2ED46D01"/>
    <w:rsid w:val="2F38405C"/>
    <w:rsid w:val="2FB26720"/>
    <w:rsid w:val="31C04FAC"/>
    <w:rsid w:val="335A72CC"/>
    <w:rsid w:val="336443FB"/>
    <w:rsid w:val="34276FCD"/>
    <w:rsid w:val="34DB121D"/>
    <w:rsid w:val="35022D1B"/>
    <w:rsid w:val="36C94D88"/>
    <w:rsid w:val="379F4F25"/>
    <w:rsid w:val="387D5266"/>
    <w:rsid w:val="38A058F5"/>
    <w:rsid w:val="38E86458"/>
    <w:rsid w:val="39417D9A"/>
    <w:rsid w:val="39DF1024"/>
    <w:rsid w:val="3A387B3D"/>
    <w:rsid w:val="3AAB6345"/>
    <w:rsid w:val="3AB24F6F"/>
    <w:rsid w:val="3AE375F5"/>
    <w:rsid w:val="3B88621D"/>
    <w:rsid w:val="3D61240E"/>
    <w:rsid w:val="3D784E78"/>
    <w:rsid w:val="3E835490"/>
    <w:rsid w:val="3F5F4341"/>
    <w:rsid w:val="3F870B14"/>
    <w:rsid w:val="3F9237FA"/>
    <w:rsid w:val="3FA84AA0"/>
    <w:rsid w:val="3FE11A18"/>
    <w:rsid w:val="410B3E45"/>
    <w:rsid w:val="41443381"/>
    <w:rsid w:val="416E1A99"/>
    <w:rsid w:val="41E53E7C"/>
    <w:rsid w:val="420C2112"/>
    <w:rsid w:val="42CF7786"/>
    <w:rsid w:val="439454A0"/>
    <w:rsid w:val="439D67BD"/>
    <w:rsid w:val="442126D3"/>
    <w:rsid w:val="446F6FB9"/>
    <w:rsid w:val="453328BF"/>
    <w:rsid w:val="4552408C"/>
    <w:rsid w:val="45E667C5"/>
    <w:rsid w:val="462A2AA8"/>
    <w:rsid w:val="46980B5E"/>
    <w:rsid w:val="46EF54E4"/>
    <w:rsid w:val="47596182"/>
    <w:rsid w:val="47A5361A"/>
    <w:rsid w:val="48143F30"/>
    <w:rsid w:val="48183844"/>
    <w:rsid w:val="481F54E2"/>
    <w:rsid w:val="49495764"/>
    <w:rsid w:val="49DA7E2C"/>
    <w:rsid w:val="49FD7285"/>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BF6A35"/>
    <w:rsid w:val="50DC3D36"/>
    <w:rsid w:val="520814FB"/>
    <w:rsid w:val="52197E22"/>
    <w:rsid w:val="52BE50E1"/>
    <w:rsid w:val="52F10A27"/>
    <w:rsid w:val="53401B2E"/>
    <w:rsid w:val="5425581A"/>
    <w:rsid w:val="551C2A80"/>
    <w:rsid w:val="55C06641"/>
    <w:rsid w:val="5622235F"/>
    <w:rsid w:val="56BB2109"/>
    <w:rsid w:val="577B1697"/>
    <w:rsid w:val="59114FB0"/>
    <w:rsid w:val="592F01C3"/>
    <w:rsid w:val="5A324350"/>
    <w:rsid w:val="5AD54CCD"/>
    <w:rsid w:val="5B197398"/>
    <w:rsid w:val="5BB16E51"/>
    <w:rsid w:val="5C2044EE"/>
    <w:rsid w:val="5E897C12"/>
    <w:rsid w:val="60845B08"/>
    <w:rsid w:val="60AB49A7"/>
    <w:rsid w:val="60D1764E"/>
    <w:rsid w:val="610A390A"/>
    <w:rsid w:val="62481125"/>
    <w:rsid w:val="637C19EA"/>
    <w:rsid w:val="63995DDC"/>
    <w:rsid w:val="63CB4828"/>
    <w:rsid w:val="6612518D"/>
    <w:rsid w:val="66751F24"/>
    <w:rsid w:val="673E5311"/>
    <w:rsid w:val="679A7E8E"/>
    <w:rsid w:val="67EE6D37"/>
    <w:rsid w:val="6850091F"/>
    <w:rsid w:val="68986353"/>
    <w:rsid w:val="68DD5A6D"/>
    <w:rsid w:val="694F1A58"/>
    <w:rsid w:val="69BA22D2"/>
    <w:rsid w:val="69C717FB"/>
    <w:rsid w:val="69F36887"/>
    <w:rsid w:val="6A120191"/>
    <w:rsid w:val="6A754FBB"/>
    <w:rsid w:val="6A911D64"/>
    <w:rsid w:val="6B056872"/>
    <w:rsid w:val="6C1354B1"/>
    <w:rsid w:val="6C2076DB"/>
    <w:rsid w:val="6CB70040"/>
    <w:rsid w:val="6CE36236"/>
    <w:rsid w:val="6D8B0464"/>
    <w:rsid w:val="6E805D64"/>
    <w:rsid w:val="6E95615F"/>
    <w:rsid w:val="6F2B0871"/>
    <w:rsid w:val="6F5A442A"/>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D973D3"/>
    <w:rsid w:val="7AFB2A62"/>
    <w:rsid w:val="7B236B68"/>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widowControl/>
      <w:spacing w:before="480" w:after="36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style>
  <w:style w:type="paragraph" w:customStyle="1" w:styleId="6">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2"/>
    <w:autoRedefine/>
    <w:qFormat/>
    <w:uiPriority w:val="99"/>
    <w:rPr>
      <w:sz w:val="18"/>
      <w:szCs w:val="18"/>
    </w:rPr>
  </w:style>
  <w:style w:type="character" w:customStyle="1" w:styleId="20">
    <w:name w:val="页脚 Char"/>
    <w:basedOn w:val="16"/>
    <w:link w:val="11"/>
    <w:autoRedefine/>
    <w:qFormat/>
    <w:uiPriority w:val="99"/>
    <w:rPr>
      <w:sz w:val="18"/>
      <w:szCs w:val="18"/>
    </w:rPr>
  </w:style>
  <w:style w:type="character" w:customStyle="1" w:styleId="21">
    <w:name w:val="批注框文本 Char"/>
    <w:basedOn w:val="16"/>
    <w:link w:val="10"/>
    <w:autoRedefine/>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封面项目编号"/>
    <w:basedOn w:val="1"/>
    <w:qFormat/>
    <w:uiPriority w:val="0"/>
    <w:pPr>
      <w:spacing w:after="2900"/>
    </w:pPr>
    <w:rPr>
      <w:rFonts w:eastAsia="黑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2180</Words>
  <Characters>2295</Characters>
  <Lines>14</Lines>
  <Paragraphs>3</Paragraphs>
  <TotalTime>0</TotalTime>
  <ScaleCrop>false</ScaleCrop>
  <LinksUpToDate>false</LinksUpToDate>
  <CharactersWithSpaces>2300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2025-07-23T03:26:00Z</cp:lastPrinted>
  <dcterms:modified xsi:type="dcterms:W3CDTF">2025-09-24T07:30:14Z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158D8415692F4134BF15EF43C50C0B47_13</vt:lpwstr>
  </property>
  <property fmtid="{D5CDD505-2E9C-101B-9397-08002B2CF9AE}" pid="4" name="KSOTemplateDocerSaveRecord">
    <vt:lpwstr>eyJoZGlkIjoiZDhkODNjNjZjMzVjYjgzNTY1YzUzM2Q3YmVkOGEyNGEiLCJ1c2VySWQiOiI1MjY5MTk5NjkifQ==</vt:lpwstr>
  </property>
</Properties>
</file>