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6D" w:rsidRPr="00EF7EF7" w:rsidRDefault="00443354" w:rsidP="00A34F60">
      <w:pPr>
        <w:jc w:val="center"/>
        <w:rPr>
          <w:rFonts w:asciiTheme="minorEastAsia" w:hAnsiTheme="minorEastAsia"/>
          <w:sz w:val="44"/>
          <w:szCs w:val="44"/>
        </w:rPr>
      </w:pPr>
      <w:r w:rsidRPr="00EF7EF7">
        <w:rPr>
          <w:rFonts w:asciiTheme="minorEastAsia" w:hAnsiTheme="minorEastAsia"/>
          <w:sz w:val="44"/>
          <w:szCs w:val="44"/>
        </w:rPr>
        <w:t>关于四害消杀服务的调研公告</w:t>
      </w:r>
    </w:p>
    <w:p w:rsidR="00443354" w:rsidRPr="00EF7EF7" w:rsidRDefault="00443354">
      <w:pPr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 w:hint="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A34F60" w:rsidRPr="00EF7EF7" w:rsidRDefault="00A34F60" w:rsidP="00A34F60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1、</w:t>
      </w:r>
      <w:r w:rsidRPr="00EF7EF7">
        <w:rPr>
          <w:rFonts w:asciiTheme="minorEastAsia" w:hAnsiTheme="minorEastAsia" w:cs="Times New Roman" w:hint="eastAsia"/>
          <w:sz w:val="28"/>
          <w:szCs w:val="28"/>
        </w:rPr>
        <w:t>消杀</w:t>
      </w:r>
      <w:r w:rsidRPr="00EF7EF7">
        <w:rPr>
          <w:rFonts w:asciiTheme="minorEastAsia" w:hAnsiTheme="minorEastAsia" w:hint="eastAsia"/>
          <w:sz w:val="28"/>
          <w:szCs w:val="28"/>
        </w:rPr>
        <w:t>服务</w:t>
      </w:r>
      <w:r w:rsidRPr="00EF7EF7">
        <w:rPr>
          <w:rFonts w:asciiTheme="minorEastAsia" w:hAnsiTheme="minorEastAsia" w:cs="Times New Roman" w:hint="eastAsia"/>
          <w:sz w:val="28"/>
          <w:szCs w:val="28"/>
        </w:rPr>
        <w:t>面积：</w:t>
      </w:r>
      <w:r w:rsidRPr="00EF7EF7">
        <w:rPr>
          <w:rFonts w:asciiTheme="minorEastAsia" w:hAnsiTheme="minorEastAsia" w:hint="eastAsia"/>
          <w:sz w:val="28"/>
          <w:szCs w:val="28"/>
        </w:rPr>
        <w:t>医院总院面积</w:t>
      </w:r>
      <w:r w:rsidRPr="00EF7EF7">
        <w:rPr>
          <w:rFonts w:asciiTheme="minorEastAsia" w:hAnsiTheme="minorEastAsia" w:cs="Times New Roman" w:hint="eastAsia"/>
          <w:sz w:val="28"/>
          <w:szCs w:val="28"/>
        </w:rPr>
        <w:t>约7万平方</w:t>
      </w:r>
      <w:r w:rsidRPr="00EF7EF7">
        <w:rPr>
          <w:rFonts w:asciiTheme="minorEastAsia" w:hAnsiTheme="minorEastAsia" w:hint="eastAsia"/>
          <w:sz w:val="28"/>
          <w:szCs w:val="28"/>
        </w:rPr>
        <w:t>米</w:t>
      </w:r>
      <w:r w:rsidRPr="00EF7EF7">
        <w:rPr>
          <w:rFonts w:asciiTheme="minorEastAsia" w:hAnsiTheme="minorEastAsia" w:cs="Times New Roman" w:hint="eastAsia"/>
          <w:sz w:val="28"/>
          <w:szCs w:val="28"/>
        </w:rPr>
        <w:t>，分院</w:t>
      </w:r>
      <w:r w:rsidRPr="00EF7EF7">
        <w:rPr>
          <w:rFonts w:asciiTheme="minorEastAsia" w:hAnsiTheme="minorEastAsia" w:hint="eastAsia"/>
          <w:sz w:val="28"/>
          <w:szCs w:val="28"/>
        </w:rPr>
        <w:t>约</w:t>
      </w:r>
      <w:r w:rsidRPr="00EF7EF7">
        <w:rPr>
          <w:rFonts w:asciiTheme="minorEastAsia" w:hAnsiTheme="minorEastAsia" w:cs="Times New Roman" w:hint="eastAsia"/>
          <w:sz w:val="28"/>
          <w:szCs w:val="28"/>
        </w:rPr>
        <w:t>1.8万平方</w:t>
      </w:r>
      <w:r w:rsidRPr="00EF7EF7">
        <w:rPr>
          <w:rFonts w:asciiTheme="minorEastAsia" w:hAnsiTheme="minorEastAsia" w:hint="eastAsia"/>
          <w:sz w:val="28"/>
          <w:szCs w:val="28"/>
        </w:rPr>
        <w:t>米</w:t>
      </w:r>
      <w:r w:rsidRPr="00EF7EF7">
        <w:rPr>
          <w:rFonts w:asciiTheme="minorEastAsia" w:hAnsiTheme="minorEastAsia" w:cs="Times New Roman" w:hint="eastAsia"/>
          <w:sz w:val="28"/>
          <w:szCs w:val="28"/>
        </w:rPr>
        <w:t>，禾祥东门诊</w:t>
      </w:r>
      <w:r w:rsidRPr="00EF7EF7">
        <w:rPr>
          <w:rFonts w:asciiTheme="minorEastAsia" w:hAnsiTheme="minorEastAsia" w:hint="eastAsia"/>
          <w:sz w:val="28"/>
          <w:szCs w:val="28"/>
        </w:rPr>
        <w:t>部约0.8万</w:t>
      </w:r>
      <w:r w:rsidRPr="00EF7EF7">
        <w:rPr>
          <w:rFonts w:asciiTheme="minorEastAsia" w:hAnsiTheme="minorEastAsia" w:cs="Times New Roman" w:hint="eastAsia"/>
          <w:sz w:val="28"/>
          <w:szCs w:val="28"/>
        </w:rPr>
        <w:t>平方</w:t>
      </w:r>
      <w:r w:rsidRPr="00EF7EF7">
        <w:rPr>
          <w:rFonts w:asciiTheme="minorEastAsia" w:hAnsiTheme="minorEastAsia" w:hint="eastAsia"/>
          <w:sz w:val="28"/>
          <w:szCs w:val="28"/>
        </w:rPr>
        <w:t>米。</w:t>
      </w:r>
    </w:p>
    <w:p w:rsidR="00A34F60" w:rsidRPr="00EF7EF7" w:rsidRDefault="00A34F60" w:rsidP="00A34F60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2、</w:t>
      </w:r>
      <w:r w:rsidRPr="00EF7EF7">
        <w:rPr>
          <w:rFonts w:asciiTheme="minorEastAsia" w:hAnsiTheme="minorEastAsia" w:cs="Times New Roman" w:hint="eastAsia"/>
          <w:sz w:val="28"/>
          <w:szCs w:val="28"/>
        </w:rPr>
        <w:t>消杀服务范围：</w:t>
      </w:r>
    </w:p>
    <w:tbl>
      <w:tblPr>
        <w:tblW w:w="9000" w:type="dxa"/>
        <w:jc w:val="center"/>
        <w:tblLook w:val="0000"/>
      </w:tblPr>
      <w:tblGrid>
        <w:gridCol w:w="719"/>
        <w:gridCol w:w="1691"/>
        <w:gridCol w:w="1686"/>
        <w:gridCol w:w="3575"/>
        <w:gridCol w:w="1329"/>
      </w:tblGrid>
      <w:tr w:rsidR="00A34F60" w:rsidRPr="00EF7EF7" w:rsidTr="00C67137">
        <w:trPr>
          <w:trHeight w:val="40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bookmarkStart w:id="0" w:name="OLE_LINK11"/>
            <w:r w:rsidRPr="00EF7EF7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052426" w:rsidP="00A34F60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防治范围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服务要求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技术要求</w:t>
            </w:r>
          </w:p>
        </w:tc>
      </w:tr>
      <w:tr w:rsidR="00A34F60" w:rsidRPr="00EF7EF7" w:rsidTr="00C67137">
        <w:trPr>
          <w:trHeight w:val="551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bookmarkStart w:id="1" w:name="_Hlk182493971"/>
            <w:r w:rsidRPr="00EF7EF7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蚊、蝇、蟑螂、老鼠、白蚂蚁、书虱等有害生物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总院和分院，不仅限于围墙内的室内、室外、地下室等全院环境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（1）总院每周2次，分院每周1次。此外科室有紧急情况的，当天需要立即处理。</w:t>
            </w:r>
          </w:p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（2）每年全院登革热防治和基孔肯雅热等疫情消杀按照疾控中心部署。紧急情况的，需要按照疾控中心部署立即处理。</w:t>
            </w:r>
          </w:p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（3）外环境管道、隐蔽水沟等环境每两月进行一次热烟雾全面消杀。</w:t>
            </w:r>
          </w:p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（4）外环境积水区域每月投施一次灭蚊蝇幼虫制剂。</w:t>
            </w:r>
          </w:p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（5）根据外环境的结构情况，安装足量的鼠饵站。室内灭鼠重点以物理处理为主，管道等区域需要适当饱和投饵。</w:t>
            </w:r>
          </w:p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（6）所有使用药品必须提供药品三证等相关证件。</w:t>
            </w:r>
          </w:p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（7）必要时，根据院方的要求实施。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达到厦门市爱国卫生运动委员会“四害”控制考核标准。</w:t>
            </w:r>
          </w:p>
        </w:tc>
      </w:tr>
      <w:tr w:rsidR="00A34F60" w:rsidRPr="00EF7EF7" w:rsidTr="00C67137">
        <w:trPr>
          <w:trHeight w:val="105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禾祥东门诊部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（1）禾祥东门诊部每周1次。</w:t>
            </w:r>
          </w:p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（2）服务要求参照总院和分院的标准。</w:t>
            </w:r>
          </w:p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F7EF7">
              <w:rPr>
                <w:rFonts w:asciiTheme="minorEastAsia" w:hAnsiTheme="minorEastAsia" w:cs="Times New Roman" w:hint="eastAsia"/>
                <w:sz w:val="24"/>
                <w:szCs w:val="24"/>
              </w:rPr>
              <w:t>（3）必要时，根据院方的要求实施。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60" w:rsidRPr="00EF7EF7" w:rsidRDefault="00A34F60" w:rsidP="00A34F60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bookmarkEnd w:id="0"/>
    <w:bookmarkEnd w:id="1"/>
    <w:p w:rsidR="00A34F60" w:rsidRPr="00EF7EF7" w:rsidRDefault="00A34F60" w:rsidP="00A34F60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3、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供应商需提供</w:t>
      </w:r>
      <w:r w:rsidR="00A61C0B" w:rsidRPr="00EF7EF7">
        <w:rPr>
          <w:rFonts w:asciiTheme="minorEastAsia" w:hAnsiTheme="minorEastAsia" w:hint="eastAsia"/>
          <w:color w:val="000000"/>
          <w:sz w:val="28"/>
          <w:szCs w:val="28"/>
        </w:rPr>
        <w:t>消杀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服务方案及</w:t>
      </w:r>
      <w:r w:rsidR="00820813">
        <w:rPr>
          <w:rFonts w:asciiTheme="minorEastAsia" w:hAnsiTheme="minorEastAsia" w:hint="eastAsia"/>
          <w:color w:val="000000"/>
          <w:sz w:val="28"/>
          <w:szCs w:val="28"/>
        </w:rPr>
        <w:t>年度</w:t>
      </w:r>
      <w:r w:rsidR="00A61C0B" w:rsidRPr="00EF7EF7">
        <w:rPr>
          <w:rFonts w:asciiTheme="minorEastAsia" w:hAnsiTheme="minorEastAsia" w:hint="eastAsia"/>
          <w:color w:val="000000"/>
          <w:sz w:val="28"/>
          <w:szCs w:val="28"/>
        </w:rPr>
        <w:t>服务报价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443354" w:rsidRPr="00EF7EF7" w:rsidRDefault="00A61C0B" w:rsidP="002E79A1">
      <w:pPr>
        <w:ind w:firstLineChars="200" w:firstLine="562"/>
        <w:rPr>
          <w:rFonts w:asciiTheme="minorEastAsia" w:hAnsiTheme="minorEastAsia" w:hint="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lastRenderedPageBreak/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052426" w:rsidRPr="002A1DB7" w:rsidRDefault="002A1DB7" w:rsidP="002A1DB7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消杀服务方案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2A1DB7" w:rsidRDefault="002A1DB7" w:rsidP="002A1DB7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消杀年度服务报价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 w:hint="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 w:hint="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FC1BB7" w:rsidRPr="00EF7EF7" w:rsidRDefault="00FC1BB7" w:rsidP="00FC1BB7">
      <w:pPr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请有意向参与该项目调研的企业，于2025年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10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9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日17：30前将调研纸质资料一式两份、电子版一份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（加盖公章后，扫描成PDF文件）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，联系方式：小陈，联系电话：557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 w:hint="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 w:hint="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 w:hint="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 w:hint="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 w:hint="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2025年9月25日</w:t>
      </w:r>
    </w:p>
    <w:sectPr w:rsidR="005B3F44" w:rsidRPr="00EF7EF7" w:rsidSect="008317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E76" w:rsidRDefault="00805E76" w:rsidP="00A34F60">
      <w:r>
        <w:separator/>
      </w:r>
    </w:p>
  </w:endnote>
  <w:endnote w:type="continuationSeparator" w:id="1">
    <w:p w:rsidR="00805E76" w:rsidRDefault="00805E76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5F199B" w:rsidRDefault="005F199B">
        <w:pPr>
          <w:pStyle w:val="a4"/>
          <w:jc w:val="center"/>
        </w:pPr>
        <w:fldSimple w:instr=" PAGE   \* MERGEFORMAT ">
          <w:r w:rsidRPr="005F199B">
            <w:rPr>
              <w:noProof/>
              <w:lang w:val="zh-CN"/>
            </w:rPr>
            <w:t>1</w:t>
          </w:r>
        </w:fldSimple>
      </w:p>
    </w:sdtContent>
  </w:sdt>
  <w:p w:rsidR="005F199B" w:rsidRDefault="005F19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E76" w:rsidRDefault="00805E76" w:rsidP="00A34F60">
      <w:r>
        <w:separator/>
      </w:r>
    </w:p>
  </w:footnote>
  <w:footnote w:type="continuationSeparator" w:id="1">
    <w:p w:rsidR="00805E76" w:rsidRDefault="00805E76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52426"/>
    <w:rsid w:val="001A4775"/>
    <w:rsid w:val="002A1DB7"/>
    <w:rsid w:val="002E79A1"/>
    <w:rsid w:val="00311431"/>
    <w:rsid w:val="003C3292"/>
    <w:rsid w:val="00443354"/>
    <w:rsid w:val="005B3F44"/>
    <w:rsid w:val="005F199B"/>
    <w:rsid w:val="00805E76"/>
    <w:rsid w:val="00820813"/>
    <w:rsid w:val="0083176D"/>
    <w:rsid w:val="00A34F60"/>
    <w:rsid w:val="00A61C0B"/>
    <w:rsid w:val="00EF7EF7"/>
    <w:rsid w:val="00FC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156</Words>
  <Characters>895</Characters>
  <Application>Microsoft Office Word</Application>
  <DocSecurity>0</DocSecurity>
  <Lines>7</Lines>
  <Paragraphs>2</Paragraphs>
  <ScaleCrop>false</ScaleCrop>
  <Company>P R C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2025-09-25T02:41:00Z</dcterms:created>
  <dcterms:modified xsi:type="dcterms:W3CDTF">2025-09-25T03:55:00Z</dcterms:modified>
</cp:coreProperties>
</file>