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665"/>
        <w:gridCol w:w="4515"/>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381FBC45">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DC62C98">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76830ED">
            <w:pPr>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I期临床试验信息化管理系统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32C5C4D">
            <w:pPr>
              <w:widowControl/>
              <w:jc w:val="center"/>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95万元</w:t>
            </w:r>
          </w:p>
          <w:p w14:paraId="7AC6101C">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（含接口费）</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F67CEB9">
            <w:pPr>
              <w:widowControl/>
              <w:ind w:firstLine="480" w:firstLineChars="200"/>
              <w:jc w:val="left"/>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I期临床试验信息化管理系统依据国家药监局、FDA 等相关法规要求，结合I期临床试验的业务特点进行专项设计与配置。系统核心功能覆盖I期临床试验全过程，包含但不限于：项目全生命周期管理、受试者全流程管理、志愿者筛查管理、不良事件（AE）与严重不良事件（SAE）管理、访视管理、试验样品管理、试验用药物管理、原始研究病例（eCRF）自动生成、电子签名与安全数据传输。</w:t>
            </w:r>
          </w:p>
          <w:p w14:paraId="0157C33B">
            <w:pPr>
              <w:widowControl/>
              <w:ind w:firstLine="480" w:firstLineChars="200"/>
              <w:jc w:val="left"/>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系统具备较强的设备集成与系统对接能力，可自动采集身高体重测量仪、血压计、心电图机等设备数据；可与院内信息系统对接，自动提取检验检查结果并支持临床意义判断，实现数据互联互通。系统可对临床试验数据进行实时采集与管理，确保原始数据可追溯，具备完整的审计追踪与操作痕迹管理功能。</w:t>
            </w:r>
          </w:p>
          <w:p w14:paraId="69122DFE">
            <w:pPr>
              <w:widowControl/>
              <w:ind w:firstLine="480" w:firstLineChars="200"/>
              <w:jc w:val="left"/>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通过本系统可有效提升I期临床试验的质量与运行效率，保障数据真实、完整、可溯源。</w:t>
            </w:r>
          </w:p>
          <w:p w14:paraId="3C608DD5">
            <w:pPr>
              <w:widowControl/>
              <w:ind w:firstLine="480" w:firstLineChars="200"/>
              <w:jc w:val="left"/>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本项目免费维保期不少于 2 年，在开展I期临床试验及相关检查期间，供应商须提供驻场技术服务保障。</w:t>
            </w:r>
          </w:p>
          <w:p w14:paraId="0F92EB6C">
            <w:pPr>
              <w:widowControl/>
              <w:ind w:firstLine="480" w:firstLineChars="200"/>
              <w:jc w:val="left"/>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符合信创要求。</w:t>
            </w:r>
          </w:p>
        </w:tc>
      </w:tr>
      <w:tr w14:paraId="099F001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199347">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CFAB5E">
            <w:pPr>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消毒供应室信息化追溯系统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BC46107">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55万元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D5BC225">
            <w:pPr>
              <w:widowControl/>
              <w:ind w:firstLine="480" w:firstLineChars="200"/>
              <w:jc w:val="left"/>
              <w:rPr>
                <w:rFonts w:hint="default"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本项目是</w:t>
            </w:r>
            <w:r>
              <w:rPr>
                <w:rFonts w:hint="eastAsia" w:ascii="仿宋" w:hAnsi="仿宋" w:eastAsia="仿宋" w:cs="LetsDoIt"/>
                <w:kern w:val="0"/>
                <w:sz w:val="24"/>
                <w:szCs w:val="24"/>
                <w:lang w:eastAsia="zh-CN"/>
              </w:rPr>
              <w:t>基于信息技术对复用医疗器械回收、清洗、消毒、灭菌等十大流程全周期进行数字化闭环管理的信息化系统。核心是为每件器械/器械包赋予唯一身份标识，实现全流程可追溯、质量可管控、责任可明确、风险可召唤，是保障医疗安全、控制医院感染、提升管理效率的核心工具。</w:t>
            </w:r>
            <w:r>
              <w:rPr>
                <w:rFonts w:hint="eastAsia" w:ascii="仿宋" w:hAnsi="仿宋" w:eastAsia="仿宋" w:cs="LetsDoIt"/>
                <w:kern w:val="0"/>
                <w:sz w:val="24"/>
                <w:szCs w:val="24"/>
                <w:lang w:val="en-US" w:eastAsia="zh-CN"/>
              </w:rPr>
              <w:t>项目说明详见附件。</w:t>
            </w:r>
          </w:p>
        </w:tc>
      </w:tr>
      <w:tr w14:paraId="1C4BBD4C">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D0E6825">
            <w:pPr>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29B502C">
            <w:pPr>
              <w:rPr>
                <w:rFonts w:hint="eastAsia" w:ascii="仿宋" w:hAnsi="仿宋" w:eastAsia="仿宋" w:cs="LetsDoIt"/>
                <w:kern w:val="0"/>
                <w:sz w:val="24"/>
                <w:szCs w:val="24"/>
                <w:lang w:eastAsia="zh-CN"/>
              </w:rPr>
            </w:pPr>
            <w:r>
              <w:rPr>
                <w:rFonts w:hint="eastAsia" w:ascii="仿宋" w:hAnsi="仿宋" w:eastAsia="仿宋" w:cs="LetsDoIt"/>
                <w:kern w:val="0"/>
                <w:sz w:val="24"/>
                <w:szCs w:val="24"/>
                <w:lang w:eastAsia="zh-CN"/>
              </w:rPr>
              <w:t>实训中心信息化项目</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68AF47">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45万元</w:t>
            </w:r>
          </w:p>
        </w:tc>
        <w:tc>
          <w:tcPr>
            <w:tcW w:w="451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BFBF5FA">
            <w:pPr>
              <w:widowControl/>
              <w:ind w:firstLine="480" w:firstLineChars="200"/>
              <w:jc w:val="left"/>
              <w:rPr>
                <w:rFonts w:hint="default"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本项目拟建设一个功能完善、智能协同的临床技能中心综合管理平台，覆盖耗材管理、场地预约、教学排课、技能考核、音视频管理及大数据分析等模块，实现全流程数字化、智能化运行，显著提升培训容量与资源配置效率，推动跨地域教学资源共享，降低运营成本，提升教学与管理效能，构建适应新形势下医学教育高质量发展的现代化教学环境。项目说明</w:t>
            </w:r>
            <w:bookmarkStart w:id="0" w:name="_GoBack"/>
            <w:bookmarkEnd w:id="0"/>
            <w:r>
              <w:rPr>
                <w:rFonts w:hint="eastAsia" w:ascii="仿宋" w:hAnsi="仿宋" w:eastAsia="仿宋" w:cs="LetsDoIt"/>
                <w:kern w:val="0"/>
                <w:sz w:val="24"/>
                <w:szCs w:val="24"/>
                <w:lang w:val="en-US" w:eastAsia="zh-CN"/>
              </w:rPr>
              <w:t>详见附件。</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20</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14</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60D6FBF8-27E5-40C9-9B36-86E0873EA286}"/>
  </w:font>
  <w:font w:name="Algerian">
    <w:panose1 w:val="04020705040A02060702"/>
    <w:charset w:val="00"/>
    <w:family w:val="decorative"/>
    <w:pitch w:val="default"/>
    <w:sig w:usb0="00000003" w:usb1="00000000" w:usb2="00000000" w:usb3="00000000" w:csb0="20000001" w:csb1="00000000"/>
    <w:embedRegular r:id="rId2" w:fontKey="{DA6A87DD-676D-45D9-9688-D9CC02ADAA25}"/>
  </w:font>
  <w:font w:name="Helvetica">
    <w:altName w:val="Arial"/>
    <w:panose1 w:val="020B0604020202020204"/>
    <w:charset w:val="00"/>
    <w:family w:val="swiss"/>
    <w:pitch w:val="default"/>
    <w:sig w:usb0="00000000" w:usb1="00000000" w:usb2="00000000" w:usb3="00000000" w:csb0="00000001" w:csb1="00000000"/>
    <w:embedRegular r:id="rId3" w:fontKey="{0A22E6F0-8979-471E-87DE-D35243848FFA}"/>
  </w:font>
  <w:font w:name="LetsDoIt">
    <w:panose1 w:val="00000000000000000000"/>
    <w:charset w:val="00"/>
    <w:family w:val="auto"/>
    <w:pitch w:val="default"/>
    <w:sig w:usb0="800000AF" w:usb1="1000204A" w:usb2="00000000" w:usb3="00000000" w:csb0="20000111" w:csb1="40000000"/>
    <w:embedRegular r:id="rId4" w:fontKey="{B736050C-2D53-4715-BED4-27419F5DAA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18B74ED"/>
    <w:rsid w:val="021C6183"/>
    <w:rsid w:val="034C36F2"/>
    <w:rsid w:val="03B47F8D"/>
    <w:rsid w:val="03C17B39"/>
    <w:rsid w:val="04B43717"/>
    <w:rsid w:val="04B922CF"/>
    <w:rsid w:val="04EE02C4"/>
    <w:rsid w:val="04FD3A1D"/>
    <w:rsid w:val="054A15F9"/>
    <w:rsid w:val="05785D6F"/>
    <w:rsid w:val="058C4826"/>
    <w:rsid w:val="0590735C"/>
    <w:rsid w:val="05C40203"/>
    <w:rsid w:val="05EC3C0D"/>
    <w:rsid w:val="0616105D"/>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7E4685"/>
    <w:rsid w:val="18831547"/>
    <w:rsid w:val="18DF42F7"/>
    <w:rsid w:val="19457086"/>
    <w:rsid w:val="199F3505"/>
    <w:rsid w:val="1A6609BE"/>
    <w:rsid w:val="1B965141"/>
    <w:rsid w:val="1B9E2247"/>
    <w:rsid w:val="1BB252F0"/>
    <w:rsid w:val="1CA16F29"/>
    <w:rsid w:val="1CC96948"/>
    <w:rsid w:val="1D970CFC"/>
    <w:rsid w:val="1EA4612E"/>
    <w:rsid w:val="1F3B7AA8"/>
    <w:rsid w:val="1F736311"/>
    <w:rsid w:val="20AA1E26"/>
    <w:rsid w:val="21843C8D"/>
    <w:rsid w:val="21BB394C"/>
    <w:rsid w:val="221B63B9"/>
    <w:rsid w:val="227B6E3E"/>
    <w:rsid w:val="22890190"/>
    <w:rsid w:val="22E1737C"/>
    <w:rsid w:val="23133FE2"/>
    <w:rsid w:val="231B63A7"/>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276FCD"/>
    <w:rsid w:val="34DB121D"/>
    <w:rsid w:val="35022D1B"/>
    <w:rsid w:val="36C94D88"/>
    <w:rsid w:val="379F4F25"/>
    <w:rsid w:val="387D5266"/>
    <w:rsid w:val="38A058F5"/>
    <w:rsid w:val="38E86458"/>
    <w:rsid w:val="39417D9A"/>
    <w:rsid w:val="39DF1024"/>
    <w:rsid w:val="3A387B3D"/>
    <w:rsid w:val="3AAB6345"/>
    <w:rsid w:val="3AB24F6F"/>
    <w:rsid w:val="3AE375F5"/>
    <w:rsid w:val="3B88621D"/>
    <w:rsid w:val="3C8F5B6A"/>
    <w:rsid w:val="3D61240E"/>
    <w:rsid w:val="3D784E78"/>
    <w:rsid w:val="3F5F4341"/>
    <w:rsid w:val="3F852345"/>
    <w:rsid w:val="3F870B14"/>
    <w:rsid w:val="3F9237FA"/>
    <w:rsid w:val="3FA84AA0"/>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62A2AA8"/>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C2044EE"/>
    <w:rsid w:val="5C5B3413"/>
    <w:rsid w:val="5DD40BD5"/>
    <w:rsid w:val="5E897C12"/>
    <w:rsid w:val="5FD00BC5"/>
    <w:rsid w:val="6013066C"/>
    <w:rsid w:val="60845B08"/>
    <w:rsid w:val="60AB49A7"/>
    <w:rsid w:val="60D1764E"/>
    <w:rsid w:val="610A390A"/>
    <w:rsid w:val="62481125"/>
    <w:rsid w:val="637C19EA"/>
    <w:rsid w:val="63995DDC"/>
    <w:rsid w:val="63CB4828"/>
    <w:rsid w:val="65125C0C"/>
    <w:rsid w:val="6612518D"/>
    <w:rsid w:val="662B046B"/>
    <w:rsid w:val="66751F24"/>
    <w:rsid w:val="673E5311"/>
    <w:rsid w:val="679A7E8E"/>
    <w:rsid w:val="67EE6D37"/>
    <w:rsid w:val="6850091F"/>
    <w:rsid w:val="68986353"/>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4EB4D77"/>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8F4086"/>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2168</Words>
  <Characters>2280</Characters>
  <Lines>14</Lines>
  <Paragraphs>3</Paragraphs>
  <TotalTime>4</TotalTime>
  <ScaleCrop>false</ScaleCrop>
  <LinksUpToDate>false</LinksUpToDate>
  <CharactersWithSpaces>2284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2026-04-14T07:22:19Z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D7867575BAB246E2B5E36FBCF50EBF9D_13</vt:lpwstr>
  </property>
  <property fmtid="{D5CDD505-2E9C-101B-9397-08002B2CF9AE}" pid="4" name="KSOTemplateDocerSaveRecord">
    <vt:lpwstr>eyJoZGlkIjoiZDhkODNjNjZjMzVjYjgzNTY1YzUzM2Q3YmVkOGEyNGEiLCJ1c2VySWQiOiI1MjY5MTk5NjkifQ==</vt:lpwstr>
  </property>
</Properties>
</file>