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067"/>
        <w:gridCol w:w="5113"/>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C4BBD4C">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D0E6825">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29B502C">
            <w:pPr>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实训中心信息化项目</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68AF4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BFBF5FA">
            <w:pPr>
              <w:widowControl/>
              <w:ind w:firstLine="480" w:firstLineChars="200"/>
              <w:jc w:val="left"/>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本项目拟建设一个功能完善、智能协同的临床技能中心综合管理平台，覆盖耗材管理、场地预约、教学排课、技能考核、音视频管理及大数据分析等模块，实现全流程数字化、智能化运行，显著提升培训容量与资源配置效率，推动跨地域教学资源共享，降低运营成本，提升教学与管理效能，构建适应新形势下医学教育高质量发展的现代化教学环境。项目说明详见附件。（二次公告）</w:t>
            </w:r>
          </w:p>
        </w:tc>
      </w:tr>
      <w:tr w14:paraId="0196E0C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1E237B2">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887E6E1">
            <w:pPr>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PACS系统定制化开发项目</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91ABBA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13万元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F8B3596">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根据相关部门要求需对PACS系统进行改造，具体改造内容如下：</w:t>
            </w:r>
          </w:p>
          <w:p w14:paraId="7D69372D">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 PACS系统增加患者自助报到登记，并分诊到对应检查队列，等候叫号检查功能。</w:t>
            </w:r>
          </w:p>
          <w:p w14:paraId="30D4DE6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1.1 提供自助报到登记分诊规则相关配置。</w:t>
            </w:r>
          </w:p>
          <w:p w14:paraId="1E2A9B4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1.2 提供标准接口供自助设备等第三方系统调用。</w:t>
            </w:r>
          </w:p>
          <w:p w14:paraId="0F3392DA">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2.按医保影像云数据共享接口文档要求，完成对应服务的定制化开发改造，包括但不限于：数据上传/撤销上传、检查图像查询、检查索引查询、提供第三方调阅接口等服务。</w:t>
            </w:r>
          </w:p>
          <w:p w14:paraId="055D6151">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3.按区域影像云调阅接口进行定制化开发改造，在相关检查报告上展示区域云胶片二维码。</w:t>
            </w:r>
          </w:p>
        </w:tc>
      </w:tr>
      <w:tr w14:paraId="5707B2A7">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4DBA000">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E0C2C4C">
            <w:pPr>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三医一张网数据采集上传项目</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490ACC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15万元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1FC93F">
            <w:pPr>
              <w:widowControl/>
              <w:ind w:firstLine="480" w:firstLineChars="200"/>
              <w:jc w:val="left"/>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根据上级文件要求，需采集医院各业务系统数据，共包含 19个分册，具体为：就诊概要、门急诊业务、住院业务、医技业务、病历管理、手术麻醉、输血管理、体检管理、病案管理、转诊（院）服务、医疗管理、药品管理、医用耗材管理、物资管理、医院数据统计、设备管理、机构基础字典、人力资源管理、专病库-阿尔茨海默相关业务。其中，专病库-阿尔茨海默分册先行采集三级医院数据。</w:t>
            </w:r>
          </w:p>
        </w:tc>
      </w:tr>
      <w:tr w14:paraId="4EBD7FEF">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7373CF">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8B98A71">
            <w:pPr>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eastAsia="zh-CN"/>
              </w:rPr>
              <w:t>机房UPS维保</w:t>
            </w:r>
            <w:r>
              <w:rPr>
                <w:rFonts w:hint="eastAsia" w:ascii="仿宋" w:hAnsi="仿宋" w:eastAsia="仿宋" w:cs="LetsDoIt"/>
                <w:kern w:val="0"/>
                <w:sz w:val="24"/>
                <w:szCs w:val="24"/>
                <w:lang w:val="en-US" w:eastAsia="zh-CN"/>
              </w:rPr>
              <w:t>服务</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112121">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25万元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0E1852D">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本项目是通过购买服务的方式购买信息中心总院四楼机房和分院五楼机房的不间断电源系统、制冷系统、监控设备、机房基础环境保障服务一年（包含所有设备及配件）。项目说明详见附件。</w:t>
            </w:r>
          </w:p>
        </w:tc>
      </w:tr>
      <w:tr w14:paraId="5B336830">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66AB2F6">
            <w:pPr>
              <w:jc w:val="center"/>
              <w:rPr>
                <w:rFonts w:hint="default" w:ascii="仿宋" w:hAnsi="仿宋" w:eastAsia="仿宋" w:cs="Algerian"/>
                <w:kern w:val="0"/>
                <w:sz w:val="24"/>
                <w:szCs w:val="24"/>
                <w:highlight w:val="yellow"/>
                <w:lang w:val="en-US" w:eastAsia="zh-CN"/>
              </w:rPr>
            </w:pPr>
            <w:r>
              <w:rPr>
                <w:rFonts w:hint="eastAsia" w:ascii="仿宋" w:hAnsi="仿宋" w:eastAsia="仿宋" w:cs="Algerian"/>
                <w:kern w:val="0"/>
                <w:sz w:val="24"/>
                <w:szCs w:val="24"/>
                <w:highlight w:val="none"/>
                <w:lang w:val="en-US" w:eastAsia="zh-CN"/>
              </w:rPr>
              <w:t>5</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48B1648">
            <w:pPr>
              <w:rPr>
                <w:rFonts w:hint="default" w:ascii="仿宋" w:hAnsi="仿宋" w:eastAsia="仿宋" w:cs="LetsDoIt"/>
                <w:kern w:val="0"/>
                <w:sz w:val="24"/>
                <w:szCs w:val="24"/>
                <w:highlight w:val="none"/>
                <w:lang w:val="en-US" w:eastAsia="zh-CN"/>
              </w:rPr>
            </w:pPr>
            <w:r>
              <w:rPr>
                <w:rFonts w:hint="eastAsia" w:ascii="仿宋" w:hAnsi="仿宋" w:eastAsia="仿宋" w:cs="LetsDoIt"/>
                <w:kern w:val="0"/>
                <w:sz w:val="24"/>
                <w:szCs w:val="24"/>
                <w:highlight w:val="none"/>
                <w:lang w:val="en-US" w:eastAsia="zh-CN"/>
              </w:rPr>
              <w:t>信息系统医保相关改造</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1D6082">
            <w:pPr>
              <w:widowControl/>
              <w:jc w:val="center"/>
              <w:rPr>
                <w:rFonts w:hint="default" w:ascii="仿宋" w:hAnsi="仿宋" w:eastAsia="仿宋" w:cs="Helvetica"/>
                <w:kern w:val="0"/>
                <w:sz w:val="24"/>
                <w:szCs w:val="24"/>
                <w:highlight w:val="none"/>
                <w:lang w:val="en-US" w:eastAsia="zh-CN"/>
              </w:rPr>
            </w:pPr>
            <w:r>
              <w:rPr>
                <w:rFonts w:hint="eastAsia" w:ascii="仿宋" w:hAnsi="仿宋" w:eastAsia="仿宋" w:cs="Helvetica"/>
                <w:kern w:val="0"/>
                <w:sz w:val="24"/>
                <w:szCs w:val="24"/>
                <w:highlight w:val="none"/>
                <w:lang w:val="en-US" w:eastAsia="zh-CN"/>
              </w:rPr>
              <w:t>42万元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555CA94">
            <w:pPr>
              <w:widowControl/>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具体改造内容如下：</w:t>
            </w:r>
          </w:p>
          <w:p w14:paraId="1D27E207">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1、药品追溯码一体化服务平台改造</w:t>
            </w:r>
          </w:p>
          <w:p w14:paraId="5DAE9747">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关于加快推进定点医药机构入库环节开展药品追溯码信息采集工作的通知》要求，为推进药品追溯码做深做实，助力实现医保药品“应采尽采、依码结算”，对我院信息系统对接接药品耗材追溯码一体化服务平台（“一码通”平台）进行相关改造。</w:t>
            </w:r>
          </w:p>
          <w:p w14:paraId="64415259">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2、自费信息上传接口的改造</w:t>
            </w:r>
          </w:p>
          <w:p w14:paraId="603A84E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厦医保转发福建省医疗保障局关于省内异地就医住院费用纳入就医地按病种付费管理的通知》、《省内异地费用按就医地病种付费机构上传规范指导》要求，自费结算就诊的省内异地参保人员申请手工报销后，医疗机构应通过医疗保障信息平台定点医药机构接口规范传送自费相关的就诊、诊断、费用等明细信息及医保结算清单，待报销完结后，纳入本地按病种分值付费进行结算清算。对我院信息系统进行相关改造。</w:t>
            </w:r>
          </w:p>
          <w:p w14:paraId="1B2E2BD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3、特例单议国家要求要双盲审核电子病历接口改造</w:t>
            </w:r>
          </w:p>
          <w:p w14:paraId="203D10E2">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依据医保通知要求，特例单议要求要双盲审核，所有医院要自行脱敏上传</w:t>
            </w:r>
            <w:bookmarkStart w:id="0" w:name="_GoBack"/>
            <w:bookmarkEnd w:id="0"/>
            <w:r>
              <w:rPr>
                <w:rFonts w:hint="eastAsia" w:ascii="仿宋" w:hAnsi="仿宋" w:eastAsia="仿宋" w:cs="LetsDoIt"/>
                <w:kern w:val="0"/>
                <w:sz w:val="24"/>
                <w:szCs w:val="24"/>
                <w:lang w:val="en-US" w:eastAsia="zh-CN"/>
              </w:rPr>
              <w:t>，按医保接口规范要求，对我院信息系统进行相关改造。</w:t>
            </w:r>
          </w:p>
          <w:p w14:paraId="30D9F25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4、康复病种按床日付费接口改造</w:t>
            </w:r>
          </w:p>
          <w:p w14:paraId="7C0606F0">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依据《福建省医疗保障局关于开展康复病种按床日付费工作的通知》、《康复病种按床日付费接口规范》和《康复病种按床日付费上传接口数据字典》，对我院信息系统进行相关改造。</w:t>
            </w:r>
          </w:p>
          <w:p w14:paraId="3AF97777">
            <w:pPr>
              <w:widowControl/>
              <w:ind w:firstLine="480" w:firstLineChars="200"/>
              <w:jc w:val="left"/>
              <w:rPr>
                <w:rFonts w:hint="eastAsia" w:ascii="仿宋" w:hAnsi="仿宋" w:cs="LetsDoIt" w:eastAsiaTheme="minorEastAsia"/>
                <w:kern w:val="0"/>
                <w:sz w:val="24"/>
                <w:szCs w:val="24"/>
                <w:highlight w:val="none"/>
                <w:lang w:val="en-US" w:eastAsia="zh-CN"/>
              </w:rPr>
            </w:pPr>
            <w:r>
              <w:rPr>
                <w:rFonts w:hint="eastAsia" w:ascii="仿宋" w:hAnsi="仿宋" w:eastAsia="仿宋" w:cs="LetsDoIt"/>
                <w:kern w:val="0"/>
                <w:sz w:val="24"/>
                <w:szCs w:val="24"/>
                <w:lang w:val="en-US" w:eastAsia="zh-CN"/>
              </w:rPr>
              <w:t>5、2026年度医保政策性相关要求改造等。</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22</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18</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86C18F78-EE9F-4E2D-B67A-7B164C701BF3}"/>
  </w:font>
  <w:font w:name="Algerian">
    <w:panose1 w:val="04020705040A02060702"/>
    <w:charset w:val="00"/>
    <w:family w:val="decorative"/>
    <w:pitch w:val="default"/>
    <w:sig w:usb0="00000003" w:usb1="00000000" w:usb2="00000000" w:usb3="00000000" w:csb0="20000001" w:csb1="00000000"/>
    <w:embedRegular r:id="rId2" w:fontKey="{6D10B393-39DA-4AA7-86D2-461978117921}"/>
  </w:font>
  <w:font w:name="LetsDoIt">
    <w:panose1 w:val="00000000000000000000"/>
    <w:charset w:val="00"/>
    <w:family w:val="auto"/>
    <w:pitch w:val="default"/>
    <w:sig w:usb0="800000AF" w:usb1="1000204A" w:usb2="00000000" w:usb3="00000000" w:csb0="20000111" w:csb1="40000000"/>
    <w:embedRegular r:id="rId3" w:fontKey="{B66ADE0E-3C45-44E2-9458-6E74843CA844}"/>
  </w:font>
  <w:font w:name="Helvetica">
    <w:altName w:val="Arial"/>
    <w:panose1 w:val="020B0604020202020204"/>
    <w:charset w:val="00"/>
    <w:family w:val="swiss"/>
    <w:pitch w:val="default"/>
    <w:sig w:usb0="00000000" w:usb1="00000000" w:usb2="00000000" w:usb3="00000000" w:csb0="00000001" w:csb1="00000000"/>
    <w:embedRegular r:id="rId4" w:fontKey="{38AF760A-952D-4217-9F8A-84F62FAE27A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18B74ED"/>
    <w:rsid w:val="021C6183"/>
    <w:rsid w:val="034C36F2"/>
    <w:rsid w:val="03B47F8D"/>
    <w:rsid w:val="03C17B39"/>
    <w:rsid w:val="04B43717"/>
    <w:rsid w:val="04B922CF"/>
    <w:rsid w:val="04EE02C4"/>
    <w:rsid w:val="04FD3A1D"/>
    <w:rsid w:val="054A15F9"/>
    <w:rsid w:val="05785D6F"/>
    <w:rsid w:val="058C4826"/>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AE6559"/>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7E4685"/>
    <w:rsid w:val="18831547"/>
    <w:rsid w:val="18DF42F7"/>
    <w:rsid w:val="19457086"/>
    <w:rsid w:val="199F3505"/>
    <w:rsid w:val="19B0097F"/>
    <w:rsid w:val="1A6609BE"/>
    <w:rsid w:val="1B965141"/>
    <w:rsid w:val="1B9E2247"/>
    <w:rsid w:val="1BB252F0"/>
    <w:rsid w:val="1CA16F29"/>
    <w:rsid w:val="1CC96948"/>
    <w:rsid w:val="1D970CFC"/>
    <w:rsid w:val="1EA4612E"/>
    <w:rsid w:val="1F3B7AA8"/>
    <w:rsid w:val="1F736311"/>
    <w:rsid w:val="1F75782B"/>
    <w:rsid w:val="20AA1E26"/>
    <w:rsid w:val="21843C8D"/>
    <w:rsid w:val="21BB394C"/>
    <w:rsid w:val="221B63B9"/>
    <w:rsid w:val="227B6E3E"/>
    <w:rsid w:val="22890190"/>
    <w:rsid w:val="22E1737C"/>
    <w:rsid w:val="23133FE2"/>
    <w:rsid w:val="231B63A7"/>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126ED7"/>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52345"/>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B41546"/>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6D26C7F"/>
    <w:rsid w:val="59114FB0"/>
    <w:rsid w:val="5A324350"/>
    <w:rsid w:val="5AD54CCD"/>
    <w:rsid w:val="5B197398"/>
    <w:rsid w:val="5BB16E51"/>
    <w:rsid w:val="5C2044EE"/>
    <w:rsid w:val="5C5B3413"/>
    <w:rsid w:val="5DD40BD5"/>
    <w:rsid w:val="5E897C12"/>
    <w:rsid w:val="5FD00BC5"/>
    <w:rsid w:val="6013066C"/>
    <w:rsid w:val="60845B08"/>
    <w:rsid w:val="60AB49A7"/>
    <w:rsid w:val="60D1764E"/>
    <w:rsid w:val="610A390A"/>
    <w:rsid w:val="62481125"/>
    <w:rsid w:val="637C19EA"/>
    <w:rsid w:val="63995DDC"/>
    <w:rsid w:val="63CB4828"/>
    <w:rsid w:val="648D5F82"/>
    <w:rsid w:val="64CF4F76"/>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4EB4D77"/>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8F4086"/>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2913</Words>
  <Characters>3045</Characters>
  <Lines>14</Lines>
  <Paragraphs>3</Paragraphs>
  <TotalTime>4</TotalTime>
  <ScaleCrop>false</ScaleCrop>
  <LinksUpToDate>false</LinksUpToDate>
  <CharactersWithSpaces>3051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2026-05-18T01:52:23Z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80852C79F8E4469FA6D56DD4264F0B7C_13</vt:lpwstr>
  </property>
  <property fmtid="{D5CDD505-2E9C-101B-9397-08002B2CF9AE}" pid="4" name="KSOTemplateDocerSaveRecord">
    <vt:lpwstr>eyJoZGlkIjoiZDhkODNjNjZjMzVjYjgzNTY1YzUzM2Q3YmVkOGEyNGEiLCJ1c2VySWQiOiI1MjY5MTk5NjkifQ==</vt:lpwstr>
  </property>
</Properties>
</file>